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57A84632" w:rsidR="00C93C7A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6F715" w14:textId="77777777" w:rsidR="00C93C7A" w:rsidRPr="00C93C7A" w:rsidRDefault="00C93C7A" w:rsidP="00C93C7A"/>
    <w:p w14:paraId="73742A63" w14:textId="77777777" w:rsidR="00C93C7A" w:rsidRPr="00C93C7A" w:rsidRDefault="00C93C7A" w:rsidP="00C93C7A"/>
    <w:p w14:paraId="50B8AE95" w14:textId="77777777" w:rsidR="00C93C7A" w:rsidRPr="00C93C7A" w:rsidRDefault="00C93C7A" w:rsidP="00C93C7A"/>
    <w:p w14:paraId="6D99DE21" w14:textId="4B91896A" w:rsidR="00C93C7A" w:rsidRDefault="00C93C7A" w:rsidP="00C93C7A"/>
    <w:p w14:paraId="0E140512" w14:textId="6D3EF21D" w:rsidR="00C93C7A" w:rsidRPr="00C93C7A" w:rsidRDefault="00C93C7A" w:rsidP="00C93C7A">
      <w:pPr>
        <w:suppressAutoHyphens/>
        <w:jc w:val="right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  <w:r w:rsidRPr="00C93C7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Thetford-Mines, le </w:t>
      </w:r>
      <w:r w:rsidR="008626B6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23 octobre</w:t>
      </w:r>
      <w:r w:rsidR="00421669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2017</w:t>
      </w:r>
      <w:r w:rsidRPr="00C93C7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                      </w:t>
      </w:r>
      <w:r w:rsidRPr="00C93C7A"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  <w:t>COMMUNIQUÉ DE PRESSE</w:t>
      </w:r>
    </w:p>
    <w:p w14:paraId="31132EEC" w14:textId="77777777" w:rsidR="00C93C7A" w:rsidRPr="00C93C7A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</w:pPr>
      <w:r w:rsidRPr="00C93C7A"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  <w:t>Pour diffusion immédiate</w:t>
      </w:r>
    </w:p>
    <w:p w14:paraId="47FBF418" w14:textId="77777777" w:rsidR="00C93C7A" w:rsidRPr="00C93C7A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</w:pPr>
    </w:p>
    <w:p w14:paraId="27D006D3" w14:textId="77777777" w:rsidR="00C93C7A" w:rsidRPr="00A20824" w:rsidRDefault="00C93C7A" w:rsidP="00C93C7A">
      <w:pPr>
        <w:suppressAutoHyphens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CA" w:eastAsia="ar-SA"/>
        </w:rPr>
      </w:pPr>
      <w:r w:rsidRPr="00A20824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CA" w:eastAsia="ar-SA"/>
        </w:rPr>
        <w:t>Café-discussions mensuel de Partage au masculin</w:t>
      </w:r>
    </w:p>
    <w:p w14:paraId="72A298C7" w14:textId="77777777" w:rsidR="00C93C7A" w:rsidRPr="00C93C7A" w:rsidRDefault="00C93C7A" w:rsidP="00C93C7A">
      <w:pPr>
        <w:suppressAutoHyphens/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</w:pPr>
    </w:p>
    <w:p w14:paraId="0BD34FB4" w14:textId="0A603661" w:rsidR="008626B6" w:rsidRPr="008626B6" w:rsidRDefault="008626B6" w:rsidP="008626B6">
      <w:pPr>
        <w:ind w:left="142" w:firstLine="142"/>
        <w:jc w:val="center"/>
        <w:rPr>
          <w:rFonts w:asciiTheme="majorHAnsi" w:eastAsia="Times New Roman" w:hAnsiTheme="majorHAnsi" w:cs="Arial"/>
          <w:b/>
          <w:sz w:val="36"/>
          <w:szCs w:val="28"/>
          <w:lang w:val="fr-CA" w:eastAsia="ar-SA"/>
        </w:rPr>
      </w:pPr>
      <w:r w:rsidRPr="008626B6">
        <w:rPr>
          <w:rFonts w:asciiTheme="majorHAnsi" w:eastAsia="Times New Roman" w:hAnsiTheme="majorHAnsi" w:cs="Arial"/>
          <w:b/>
          <w:sz w:val="36"/>
          <w:szCs w:val="28"/>
          <w:lang w:val="fr-CA" w:eastAsia="ar-SA"/>
        </w:rPr>
        <w:t>On s’aime m</w:t>
      </w:r>
      <w:r>
        <w:rPr>
          <w:rFonts w:asciiTheme="majorHAnsi" w:eastAsia="Times New Roman" w:hAnsiTheme="majorHAnsi" w:cs="Arial"/>
          <w:b/>
          <w:sz w:val="36"/>
          <w:szCs w:val="28"/>
          <w:lang w:val="fr-CA" w:eastAsia="ar-SA"/>
        </w:rPr>
        <w:t>ais on n’arrive pas à se parler</w:t>
      </w:r>
    </w:p>
    <w:p w14:paraId="44A5633D" w14:textId="77777777" w:rsidR="008626B6" w:rsidRPr="008626B6" w:rsidRDefault="008626B6" w:rsidP="008626B6">
      <w:pPr>
        <w:ind w:left="142" w:firstLine="142"/>
        <w:jc w:val="both"/>
        <w:rPr>
          <w:rFonts w:asciiTheme="majorHAnsi" w:eastAsia="Times New Roman" w:hAnsiTheme="majorHAnsi" w:cs="Arial"/>
          <w:b/>
          <w:sz w:val="36"/>
          <w:szCs w:val="28"/>
          <w:lang w:val="fr-CA" w:eastAsia="ar-SA"/>
        </w:rPr>
      </w:pPr>
    </w:p>
    <w:p w14:paraId="17DCF381" w14:textId="7F782ADA" w:rsidR="008626B6" w:rsidRDefault="008626B6" w:rsidP="008626B6">
      <w:pPr>
        <w:ind w:left="142" w:firstLine="142"/>
        <w:jc w:val="both"/>
        <w:rPr>
          <w:rFonts w:asciiTheme="majorHAnsi" w:eastAsia="Times New Roman" w:hAnsiTheme="majorHAnsi" w:cs="Arial"/>
          <w:sz w:val="28"/>
          <w:szCs w:val="28"/>
          <w:lang w:val="fr-CA" w:eastAsia="ar-SA"/>
        </w:rPr>
      </w:pPr>
      <w:r w:rsidRPr="008626B6">
        <w:rPr>
          <w:rFonts w:asciiTheme="majorHAnsi" w:eastAsia="Times New Roman" w:hAnsiTheme="majorHAnsi" w:cs="Arial"/>
          <w:sz w:val="28"/>
          <w:szCs w:val="28"/>
          <w:lang w:val="fr-CA" w:eastAsia="ar-SA"/>
        </w:rPr>
        <w:t>Souvent dans un couple, les deux partenaires se rendent comptent qu’ils n’ont pas appris à se parler. Ce serait</w:t>
      </w:r>
      <w:r>
        <w:rPr>
          <w:rFonts w:asciiTheme="majorHAnsi" w:eastAsia="Times New Roman" w:hAnsiTheme="majorHAnsi" w:cs="Arial"/>
          <w:sz w:val="28"/>
          <w:szCs w:val="28"/>
          <w:lang w:val="fr-CA" w:eastAsia="ar-SA"/>
        </w:rPr>
        <w:t>,</w:t>
      </w:r>
      <w:r w:rsidRPr="008626B6">
        <w:rPr>
          <w:rFonts w:asciiTheme="majorHAnsi" w:eastAsia="Times New Roman" w:hAnsiTheme="majorHAnsi" w:cs="Arial"/>
          <w:sz w:val="28"/>
          <w:szCs w:val="28"/>
          <w:lang w:val="fr-CA" w:eastAsia="ar-SA"/>
        </w:rPr>
        <w:t xml:space="preserve"> observe-t-on</w:t>
      </w:r>
      <w:r>
        <w:rPr>
          <w:rFonts w:asciiTheme="majorHAnsi" w:eastAsia="Times New Roman" w:hAnsiTheme="majorHAnsi" w:cs="Arial"/>
          <w:sz w:val="28"/>
          <w:szCs w:val="28"/>
          <w:lang w:val="fr-CA" w:eastAsia="ar-SA"/>
        </w:rPr>
        <w:t>,</w:t>
      </w:r>
      <w:r w:rsidRPr="008626B6">
        <w:rPr>
          <w:rFonts w:asciiTheme="majorHAnsi" w:eastAsia="Times New Roman" w:hAnsiTheme="majorHAnsi" w:cs="Arial"/>
          <w:sz w:val="28"/>
          <w:szCs w:val="28"/>
          <w:lang w:val="fr-CA" w:eastAsia="ar-SA"/>
        </w:rPr>
        <w:t xml:space="preserve"> souvent le cas de l’homme, plus à l’aise de parler de choses concrètes que de ses émotions.</w:t>
      </w:r>
    </w:p>
    <w:p w14:paraId="2812DDF0" w14:textId="77777777" w:rsidR="008626B6" w:rsidRPr="008626B6" w:rsidRDefault="008626B6" w:rsidP="008626B6">
      <w:pPr>
        <w:ind w:left="142" w:firstLine="142"/>
        <w:jc w:val="both"/>
        <w:rPr>
          <w:rFonts w:asciiTheme="majorHAnsi" w:eastAsia="Times New Roman" w:hAnsiTheme="majorHAnsi" w:cs="Arial"/>
          <w:sz w:val="28"/>
          <w:szCs w:val="28"/>
          <w:lang w:val="fr-CA" w:eastAsia="ar-SA"/>
        </w:rPr>
      </w:pPr>
    </w:p>
    <w:p w14:paraId="19EFC08C" w14:textId="6D9E6361" w:rsidR="008626B6" w:rsidRDefault="008626B6" w:rsidP="008626B6">
      <w:pPr>
        <w:ind w:left="142" w:firstLine="142"/>
        <w:jc w:val="both"/>
        <w:rPr>
          <w:rFonts w:asciiTheme="majorHAnsi" w:eastAsia="Times New Roman" w:hAnsiTheme="majorHAnsi" w:cs="Arial"/>
          <w:sz w:val="28"/>
          <w:szCs w:val="28"/>
          <w:lang w:val="fr-CA" w:eastAsia="ar-SA"/>
        </w:rPr>
      </w:pPr>
      <w:r w:rsidRPr="008626B6">
        <w:rPr>
          <w:rFonts w:asciiTheme="majorHAnsi" w:eastAsia="Times New Roman" w:hAnsiTheme="majorHAnsi" w:cs="Arial"/>
          <w:sz w:val="28"/>
          <w:szCs w:val="28"/>
          <w:lang w:val="fr-CA" w:eastAsia="ar-SA"/>
        </w:rPr>
        <w:t>Est-ce qu’il existe une bonne communication dans mon coup</w:t>
      </w:r>
      <w:r>
        <w:rPr>
          <w:rFonts w:asciiTheme="majorHAnsi" w:eastAsia="Times New Roman" w:hAnsiTheme="majorHAnsi" w:cs="Arial"/>
          <w:sz w:val="28"/>
          <w:szCs w:val="28"/>
          <w:lang w:val="fr-CA" w:eastAsia="ar-SA"/>
        </w:rPr>
        <w:t xml:space="preserve">le? </w:t>
      </w:r>
      <w:r w:rsidRPr="008626B6">
        <w:rPr>
          <w:rFonts w:asciiTheme="majorHAnsi" w:eastAsia="Times New Roman" w:hAnsiTheme="majorHAnsi" w:cs="Arial"/>
          <w:sz w:val="28"/>
          <w:szCs w:val="28"/>
          <w:lang w:val="fr-CA" w:eastAsia="ar-SA"/>
        </w:rPr>
        <w:t xml:space="preserve">Est-ce qu’il est important de parler de mes émotions, de ce que je ressens, </w:t>
      </w:r>
      <w:r>
        <w:rPr>
          <w:rFonts w:asciiTheme="majorHAnsi" w:eastAsia="Times New Roman" w:hAnsiTheme="majorHAnsi" w:cs="Arial"/>
          <w:sz w:val="28"/>
          <w:szCs w:val="28"/>
          <w:lang w:val="fr-CA" w:eastAsia="ar-SA"/>
        </w:rPr>
        <w:t xml:space="preserve">de mes goûts, à ma conjointe?  </w:t>
      </w:r>
      <w:r w:rsidRPr="008626B6">
        <w:rPr>
          <w:rFonts w:asciiTheme="majorHAnsi" w:eastAsia="Times New Roman" w:hAnsiTheme="majorHAnsi" w:cs="Arial"/>
          <w:sz w:val="28"/>
          <w:szCs w:val="28"/>
          <w:lang w:val="fr-CA" w:eastAsia="ar-SA"/>
        </w:rPr>
        <w:t xml:space="preserve">Est-ce que je prends le temps d’expliquer mes choix </w:t>
      </w:r>
      <w:r>
        <w:rPr>
          <w:rFonts w:asciiTheme="majorHAnsi" w:eastAsia="Times New Roman" w:hAnsiTheme="majorHAnsi" w:cs="Arial"/>
          <w:sz w:val="28"/>
          <w:szCs w:val="28"/>
          <w:lang w:val="fr-CA" w:eastAsia="ar-SA"/>
        </w:rPr>
        <w:t xml:space="preserve">et mes besoins </w:t>
      </w:r>
      <w:r w:rsidRPr="008626B6">
        <w:rPr>
          <w:rFonts w:asciiTheme="majorHAnsi" w:eastAsia="Times New Roman" w:hAnsiTheme="majorHAnsi" w:cs="Arial"/>
          <w:sz w:val="28"/>
          <w:szCs w:val="28"/>
          <w:lang w:val="fr-CA" w:eastAsia="ar-SA"/>
        </w:rPr>
        <w:t>et de dire ce qui est important pour moi? Est-ce que je prends le temps d’écouter ma partenaire?</w:t>
      </w:r>
    </w:p>
    <w:p w14:paraId="70576850" w14:textId="77777777" w:rsidR="008626B6" w:rsidRPr="008626B6" w:rsidRDefault="008626B6" w:rsidP="008626B6">
      <w:pPr>
        <w:ind w:left="142" w:firstLine="142"/>
        <w:jc w:val="both"/>
        <w:rPr>
          <w:rFonts w:asciiTheme="majorHAnsi" w:eastAsia="Times New Roman" w:hAnsiTheme="majorHAnsi" w:cs="Arial"/>
          <w:sz w:val="28"/>
          <w:szCs w:val="28"/>
          <w:lang w:val="fr-CA" w:eastAsia="ar-SA"/>
        </w:rPr>
      </w:pPr>
    </w:p>
    <w:p w14:paraId="382762EE" w14:textId="40BF3666" w:rsidR="00C93C7A" w:rsidRPr="008626B6" w:rsidRDefault="008626B6" w:rsidP="008626B6">
      <w:pPr>
        <w:ind w:left="142" w:firstLine="142"/>
        <w:jc w:val="both"/>
        <w:rPr>
          <w:rFonts w:asciiTheme="majorHAnsi" w:eastAsia="Times New Roman" w:hAnsiTheme="majorHAnsi" w:cs="Arial"/>
          <w:sz w:val="36"/>
          <w:szCs w:val="28"/>
          <w:lang w:val="fr-CA" w:eastAsia="ar-SA"/>
        </w:rPr>
      </w:pPr>
      <w:r w:rsidRPr="008626B6">
        <w:rPr>
          <w:rFonts w:asciiTheme="majorHAnsi" w:eastAsia="Times New Roman" w:hAnsiTheme="majorHAnsi" w:cs="Arial"/>
          <w:sz w:val="28"/>
          <w:szCs w:val="28"/>
          <w:lang w:val="fr-CA" w:eastAsia="ar-SA"/>
        </w:rPr>
        <w:t>Partage au masculin tiendra son café-discussion mensuel à l’intention des hommes, le mercredi 1 novembre à 19h, au bureau de l’organisme à Thetford Mines, 264 rue Notre-Dame</w:t>
      </w:r>
      <w:r>
        <w:rPr>
          <w:rFonts w:asciiTheme="majorHAnsi" w:eastAsia="Times New Roman" w:hAnsiTheme="majorHAnsi" w:cs="Arial"/>
          <w:sz w:val="28"/>
          <w:szCs w:val="28"/>
          <w:lang w:val="fr-CA" w:eastAsia="ar-SA"/>
        </w:rPr>
        <w:t xml:space="preserve"> </w:t>
      </w:r>
      <w:r w:rsidRPr="008626B6">
        <w:rPr>
          <w:rFonts w:asciiTheme="majorHAnsi" w:eastAsia="Times New Roman" w:hAnsiTheme="majorHAnsi" w:cs="Arial"/>
          <w:sz w:val="28"/>
          <w:szCs w:val="28"/>
          <w:lang w:val="fr-CA" w:eastAsia="ar-SA"/>
        </w:rPr>
        <w:t>Est</w:t>
      </w:r>
      <w:r>
        <w:rPr>
          <w:rFonts w:asciiTheme="majorHAnsi" w:eastAsia="Times New Roman" w:hAnsiTheme="majorHAnsi" w:cs="Arial"/>
          <w:sz w:val="28"/>
          <w:szCs w:val="28"/>
          <w:lang w:val="fr-CA" w:eastAsia="ar-SA"/>
        </w:rPr>
        <w:t>.</w:t>
      </w:r>
      <w:r>
        <w:rPr>
          <w:rFonts w:asciiTheme="majorHAnsi" w:eastAsia="Times New Roman" w:hAnsiTheme="majorHAnsi" w:cs="Arial"/>
          <w:sz w:val="36"/>
          <w:szCs w:val="28"/>
          <w:lang w:val="fr-CA" w:eastAsia="ar-SA"/>
        </w:rPr>
        <w:t xml:space="preserve"> </w:t>
      </w:r>
      <w:r w:rsidR="00C93C7A" w:rsidRPr="008626B6">
        <w:rPr>
          <w:rFonts w:asciiTheme="majorHAnsi" w:eastAsia="Times New Roman" w:hAnsiTheme="majorHAnsi" w:cs="Arial"/>
          <w:sz w:val="28"/>
          <w:szCs w:val="28"/>
          <w:lang w:val="fr-CA" w:eastAsia="ar-SA"/>
        </w:rPr>
        <w:t>Animée par monsieur Roger Jacques, l’activité s’adresse aux hommes de plus de 18 ans, désireux d’échanger dans une a</w:t>
      </w:r>
      <w:r w:rsidR="002479FA" w:rsidRPr="008626B6">
        <w:rPr>
          <w:rFonts w:asciiTheme="majorHAnsi" w:eastAsia="Times New Roman" w:hAnsiTheme="majorHAnsi" w:cs="Arial"/>
          <w:sz w:val="28"/>
          <w:szCs w:val="28"/>
          <w:lang w:val="fr-CA" w:eastAsia="ar-SA"/>
        </w:rPr>
        <w:t>tmosphère d’accueil respectueux</w:t>
      </w:r>
      <w:r w:rsidR="00C93C7A" w:rsidRPr="008626B6">
        <w:rPr>
          <w:rFonts w:asciiTheme="majorHAnsi" w:eastAsia="Times New Roman" w:hAnsiTheme="majorHAnsi" w:cs="Arial"/>
          <w:sz w:val="28"/>
          <w:szCs w:val="28"/>
          <w:lang w:val="fr-CA" w:eastAsia="ar-SA"/>
        </w:rPr>
        <w:t>.</w:t>
      </w:r>
    </w:p>
    <w:p w14:paraId="5A0B1C0D" w14:textId="77777777" w:rsidR="00C93C7A" w:rsidRPr="00C93C7A" w:rsidRDefault="00C93C7A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</w:p>
    <w:p w14:paraId="77400585" w14:textId="77777777" w:rsidR="00C93C7A" w:rsidRDefault="00C93C7A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  <w:r w:rsidRPr="00C93C7A">
        <w:rPr>
          <w:rFonts w:asciiTheme="majorHAnsi" w:hAnsiTheme="majorHAnsi"/>
          <w:sz w:val="28"/>
          <w:szCs w:val="28"/>
          <w:lang w:val="fr-CA"/>
        </w:rPr>
        <w:t>Pour s’informer : 418 335-6677</w:t>
      </w:r>
    </w:p>
    <w:p w14:paraId="3605278D" w14:textId="77777777" w:rsidR="008626B6" w:rsidRPr="00C93C7A" w:rsidRDefault="008626B6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</w:p>
    <w:p w14:paraId="6E20C79C" w14:textId="77777777" w:rsidR="00C93C7A" w:rsidRPr="00C93C7A" w:rsidRDefault="00C93C7A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  <w:r w:rsidRPr="00C93C7A">
        <w:rPr>
          <w:rFonts w:asciiTheme="majorHAnsi" w:hAnsiTheme="majorHAnsi"/>
          <w:sz w:val="28"/>
          <w:szCs w:val="28"/>
          <w:lang w:val="fr-CA"/>
        </w:rPr>
        <w:t>-30-</w:t>
      </w:r>
    </w:p>
    <w:p w14:paraId="2F004705" w14:textId="2980F916" w:rsidR="00006CB1" w:rsidRPr="00C93C7A" w:rsidRDefault="00C93C7A" w:rsidP="00C93C7A">
      <w:pPr>
        <w:jc w:val="both"/>
        <w:rPr>
          <w:rFonts w:asciiTheme="majorHAnsi" w:hAnsiTheme="majorHAnsi"/>
          <w:i/>
          <w:lang w:val="fr-CA"/>
        </w:rPr>
      </w:pPr>
      <w:r>
        <w:rPr>
          <w:rFonts w:asciiTheme="majorHAnsi" w:hAnsiTheme="majorHAnsi"/>
          <w:i/>
          <w:lang w:val="fr-CA"/>
        </w:rPr>
        <w:t>Source: Guy Dubé   418-335-6677</w:t>
      </w:r>
    </w:p>
    <w:sectPr w:rsidR="00006CB1" w:rsidRPr="00C93C7A" w:rsidSect="00C93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C194B" w14:textId="77777777" w:rsidR="00EE4E59" w:rsidRDefault="00EE4E59" w:rsidP="00B16943">
      <w:r>
        <w:separator/>
      </w:r>
    </w:p>
  </w:endnote>
  <w:endnote w:type="continuationSeparator" w:id="0">
    <w:p w14:paraId="2EBCDD6F" w14:textId="77777777" w:rsidR="00EE4E59" w:rsidRDefault="00EE4E59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09F5F" w14:textId="77777777" w:rsidR="00EE4E59" w:rsidRDefault="00EE4E59" w:rsidP="00B16943">
      <w:r>
        <w:separator/>
      </w:r>
    </w:p>
  </w:footnote>
  <w:footnote w:type="continuationSeparator" w:id="0">
    <w:p w14:paraId="56831B25" w14:textId="77777777" w:rsidR="00EE4E59" w:rsidRDefault="00EE4E59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6281D81A" w:rsidR="00A21EE8" w:rsidRDefault="00EE4E59">
    <w:pPr>
      <w:pStyle w:val="En-tte"/>
    </w:pPr>
    <w:r>
      <w:rPr>
        <w:noProof/>
        <w:lang w:val="fr-FR"/>
      </w:rPr>
      <w:pict w14:anchorId="2A4C5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0A40A0C5" w:rsidR="00A21EE8" w:rsidRDefault="00EE4E59">
    <w:pPr>
      <w:pStyle w:val="En-tte"/>
    </w:pPr>
    <w:r>
      <w:rPr>
        <w:noProof/>
        <w:lang w:val="fr-FR"/>
      </w:rPr>
      <w:pict w14:anchorId="6C64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4E2D40ED" w:rsidR="00A21EE8" w:rsidRDefault="00EE4E59">
    <w:pPr>
      <w:pStyle w:val="En-tte"/>
    </w:pPr>
    <w:r>
      <w:rPr>
        <w:noProof/>
        <w:lang w:val="fr-FR"/>
      </w:rPr>
      <w:pict w14:anchorId="39209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6420"/>
    <w:rsid w:val="000C7C4B"/>
    <w:rsid w:val="002479FA"/>
    <w:rsid w:val="002F1EB9"/>
    <w:rsid w:val="0041387D"/>
    <w:rsid w:val="00421669"/>
    <w:rsid w:val="00503A7B"/>
    <w:rsid w:val="00665F0E"/>
    <w:rsid w:val="006A62BF"/>
    <w:rsid w:val="006D7BCE"/>
    <w:rsid w:val="006E20DB"/>
    <w:rsid w:val="007112C5"/>
    <w:rsid w:val="007234CF"/>
    <w:rsid w:val="007326AE"/>
    <w:rsid w:val="007D4B0A"/>
    <w:rsid w:val="00830AB4"/>
    <w:rsid w:val="008626B6"/>
    <w:rsid w:val="00891C9F"/>
    <w:rsid w:val="00923499"/>
    <w:rsid w:val="00A20824"/>
    <w:rsid w:val="00A21EE8"/>
    <w:rsid w:val="00A9442C"/>
    <w:rsid w:val="00B0115B"/>
    <w:rsid w:val="00B16943"/>
    <w:rsid w:val="00BD0BDF"/>
    <w:rsid w:val="00C46542"/>
    <w:rsid w:val="00C676DF"/>
    <w:rsid w:val="00C93C7A"/>
    <w:rsid w:val="00D6540C"/>
    <w:rsid w:val="00EB77B8"/>
    <w:rsid w:val="00EE4E59"/>
    <w:rsid w:val="00F22B20"/>
    <w:rsid w:val="00F244EF"/>
    <w:rsid w:val="00F35F7F"/>
    <w:rsid w:val="00F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29307AB"/>
  <w14:defaultImageDpi w14:val="300"/>
  <w15:docId w15:val="{FAC43081-AD52-490F-947D-B82EF5A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B9B2E-08FE-4256-A264-486D48AB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2017-10-23T19:38:00Z</dcterms:created>
  <dcterms:modified xsi:type="dcterms:W3CDTF">2017-10-23T19:38:00Z</dcterms:modified>
</cp:coreProperties>
</file>