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372DDFC5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</w:t>
      </w:r>
      <w:r w:rsidR="00101E54">
        <w:rPr>
          <w:rFonts w:asciiTheme="majorHAnsi" w:hAnsiTheme="majorHAnsi" w:cstheme="majorHAnsi"/>
          <w:b/>
          <w:sz w:val="28"/>
          <w:szCs w:val="28"/>
          <w:lang w:val="fr-CA"/>
        </w:rPr>
        <w:t>25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101E54">
        <w:rPr>
          <w:rFonts w:asciiTheme="majorHAnsi" w:hAnsiTheme="majorHAnsi" w:cstheme="majorHAnsi"/>
          <w:b/>
          <w:sz w:val="28"/>
          <w:szCs w:val="28"/>
          <w:lang w:val="fr-CA"/>
        </w:rPr>
        <w:t>nov</w:t>
      </w:r>
      <w:r w:rsidR="009B1058">
        <w:rPr>
          <w:rFonts w:asciiTheme="majorHAnsi" w:hAnsiTheme="majorHAnsi" w:cstheme="majorHAnsi"/>
          <w:b/>
          <w:sz w:val="28"/>
          <w:szCs w:val="28"/>
          <w:lang w:val="fr-CA"/>
        </w:rPr>
        <w:t>embre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2020</w:t>
      </w:r>
    </w:p>
    <w:p w14:paraId="1BB29985" w14:textId="78E141FB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visio-conférence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74CDDB47" w14:textId="77777777" w:rsidR="00101E54" w:rsidRPr="00101E54" w:rsidRDefault="00101E54" w:rsidP="00101E54">
      <w:pPr>
        <w:rPr>
          <w:b/>
          <w:sz w:val="28"/>
          <w:szCs w:val="28"/>
          <w:lang w:val="fr-CA"/>
        </w:rPr>
      </w:pPr>
      <w:r w:rsidRPr="00101E54">
        <w:rPr>
          <w:b/>
          <w:sz w:val="28"/>
          <w:szCs w:val="28"/>
          <w:lang w:val="fr-CA"/>
        </w:rPr>
        <w:t>À l’approche des fêtes</w:t>
      </w:r>
    </w:p>
    <w:p w14:paraId="5304BEC3" w14:textId="186239BE" w:rsidR="00C27D57" w:rsidRPr="005E78C9" w:rsidRDefault="00101E54" w:rsidP="00101E54">
      <w:pPr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 xml:space="preserve">Comment surmonter les divisions idéologiques dans nos familles </w:t>
      </w:r>
      <w:r w:rsidR="00995F3A" w:rsidRPr="005E78C9">
        <w:rPr>
          <w:b/>
          <w:sz w:val="36"/>
          <w:szCs w:val="36"/>
          <w:lang w:val="fr-CA"/>
        </w:rPr>
        <w:t>?</w:t>
      </w:r>
    </w:p>
    <w:p w14:paraId="343E3E5E" w14:textId="52EB777C" w:rsidR="00C27D57" w:rsidRDefault="00C27D57" w:rsidP="00C27D57">
      <w:pPr>
        <w:rPr>
          <w:b/>
          <w:sz w:val="32"/>
          <w:szCs w:val="32"/>
          <w:lang w:val="fr-CA"/>
        </w:rPr>
      </w:pPr>
    </w:p>
    <w:p w14:paraId="7DACC5D0" w14:textId="4D6F7F03" w:rsidR="00DE6D20" w:rsidRPr="005E78C9" w:rsidRDefault="00101E54" w:rsidP="005210DA">
      <w:pPr>
        <w:ind w:right="685" w:firstLine="142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 xml:space="preserve">Les fêtes de fin d’année approchent à grands pas. Même si la tenue des réunions de famille n’est pas encore assurée, à cause de la pandémie de Covid-19, il importe de se préparer adéquatement pour ne pas gâcher cette rare occasion de se réunir </w:t>
      </w:r>
      <w:r w:rsidR="00B53D0D">
        <w:rPr>
          <w:rFonts w:ascii="Calibri" w:hAnsi="Calibri"/>
          <w:b/>
          <w:bCs/>
          <w:w w:val="98"/>
          <w:lang w:val="fr-CA"/>
        </w:rPr>
        <w:t>si on nous donne le feu vert. On assiste, sur les réseaux sociaux et sur de nombreuses tribunes médiatiques, à</w:t>
      </w:r>
      <w:r>
        <w:rPr>
          <w:rFonts w:ascii="Calibri" w:hAnsi="Calibri"/>
          <w:b/>
          <w:bCs/>
          <w:w w:val="98"/>
          <w:lang w:val="fr-CA"/>
        </w:rPr>
        <w:t xml:space="preserve"> des discussions polarisées sur les opinions idéologiques </w:t>
      </w:r>
      <w:r w:rsidR="00B53D0D">
        <w:rPr>
          <w:rFonts w:ascii="Calibri" w:hAnsi="Calibri"/>
          <w:b/>
          <w:bCs/>
          <w:w w:val="98"/>
          <w:lang w:val="fr-CA"/>
        </w:rPr>
        <w:t xml:space="preserve">nettement opposées, </w:t>
      </w:r>
      <w:r>
        <w:rPr>
          <w:rFonts w:ascii="Calibri" w:hAnsi="Calibri"/>
          <w:b/>
          <w:bCs/>
          <w:w w:val="98"/>
          <w:lang w:val="fr-CA"/>
        </w:rPr>
        <w:t xml:space="preserve">qui divisent les familles et la société. Avez-vous réfléchi à cette situation </w:t>
      </w:r>
      <w:r w:rsidR="0099727A">
        <w:rPr>
          <w:rFonts w:ascii="Calibri" w:hAnsi="Calibri"/>
          <w:b/>
          <w:bCs/>
          <w:w w:val="98"/>
          <w:lang w:val="fr-CA"/>
        </w:rPr>
        <w:t>et, si oui, comment comptez-vous parvenir à maintenir l’harmonie lors du rassemblement familial autorisé, même si les croyances des uns et des autres s’opposent ?</w:t>
      </w:r>
    </w:p>
    <w:p w14:paraId="31D279F3" w14:textId="77777777" w:rsidR="005210DA" w:rsidRDefault="005210DA" w:rsidP="005210DA">
      <w:pPr>
        <w:ind w:right="685" w:firstLine="142"/>
        <w:rPr>
          <w:rFonts w:ascii="Calibri" w:hAnsi="Calibri"/>
          <w:lang w:val="fr-CA"/>
        </w:rPr>
      </w:pPr>
    </w:p>
    <w:p w14:paraId="0E473F15" w14:textId="49687998" w:rsidR="0099727A" w:rsidRDefault="00FF492B" w:rsidP="00911F49">
      <w:pPr>
        <w:ind w:right="685"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C’est </w:t>
      </w:r>
      <w:r w:rsidR="005210DA">
        <w:rPr>
          <w:rFonts w:ascii="Calibri" w:hAnsi="Calibri"/>
          <w:lang w:val="fr-CA"/>
        </w:rPr>
        <w:t xml:space="preserve">le </w:t>
      </w:r>
      <w:r w:rsidR="0099727A">
        <w:rPr>
          <w:rFonts w:ascii="Calibri" w:hAnsi="Calibri"/>
          <w:lang w:val="fr-CA"/>
        </w:rPr>
        <w:t xml:space="preserve">délicat </w:t>
      </w:r>
      <w:r w:rsidR="005210DA">
        <w:rPr>
          <w:rFonts w:ascii="Calibri" w:hAnsi="Calibri"/>
          <w:lang w:val="fr-CA"/>
        </w:rPr>
        <w:t>sujet qui sera abordé</w:t>
      </w:r>
      <w:r>
        <w:rPr>
          <w:rFonts w:ascii="Calibri" w:hAnsi="Calibri"/>
          <w:lang w:val="fr-CA"/>
        </w:rPr>
        <w:t xml:space="preserve"> au c</w:t>
      </w:r>
      <w:r w:rsidR="00C27D57">
        <w:rPr>
          <w:rFonts w:ascii="Calibri" w:hAnsi="Calibri"/>
          <w:lang w:val="fr-CA"/>
        </w:rPr>
        <w:t xml:space="preserve">afé-discussion </w:t>
      </w:r>
      <w:r w:rsidR="007142B8">
        <w:rPr>
          <w:rFonts w:ascii="Calibri" w:hAnsi="Calibri"/>
          <w:lang w:val="fr-CA"/>
        </w:rPr>
        <w:t>de Partage au masculin</w:t>
      </w:r>
      <w:r>
        <w:rPr>
          <w:rFonts w:ascii="Calibri" w:hAnsi="Calibri"/>
          <w:lang w:val="fr-CA"/>
        </w:rPr>
        <w:t>, qui</w:t>
      </w:r>
      <w:r w:rsidR="00AB660F">
        <w:rPr>
          <w:rFonts w:ascii="Calibri" w:hAnsi="Calibri"/>
          <w:lang w:val="fr-CA"/>
        </w:rPr>
        <w:t xml:space="preserve"> </w:t>
      </w:r>
      <w:r w:rsidR="00C27D57">
        <w:rPr>
          <w:rFonts w:ascii="Calibri" w:hAnsi="Calibri"/>
          <w:lang w:val="fr-CA"/>
        </w:rPr>
        <w:t xml:space="preserve">se tiendra le </w:t>
      </w:r>
      <w:r w:rsidR="007142B8">
        <w:rPr>
          <w:rFonts w:ascii="Calibri" w:hAnsi="Calibri"/>
          <w:lang w:val="fr-CA"/>
        </w:rPr>
        <w:t xml:space="preserve">jeudi </w:t>
      </w:r>
      <w:r w:rsidR="0099727A">
        <w:rPr>
          <w:rFonts w:ascii="Calibri" w:hAnsi="Calibri"/>
          <w:lang w:val="fr-CA"/>
        </w:rPr>
        <w:t>3</w:t>
      </w:r>
      <w:r w:rsidR="007142B8">
        <w:rPr>
          <w:rFonts w:ascii="Calibri" w:hAnsi="Calibri"/>
          <w:lang w:val="fr-CA"/>
        </w:rPr>
        <w:t xml:space="preserve"> </w:t>
      </w:r>
      <w:r w:rsidR="0099727A">
        <w:rPr>
          <w:rFonts w:ascii="Calibri" w:hAnsi="Calibri"/>
          <w:lang w:val="fr-CA"/>
        </w:rPr>
        <w:t>décem</w:t>
      </w:r>
      <w:r w:rsidR="005210DA">
        <w:rPr>
          <w:rFonts w:ascii="Calibri" w:hAnsi="Calibri"/>
          <w:lang w:val="fr-CA"/>
        </w:rPr>
        <w:t>bre</w:t>
      </w:r>
      <w:r w:rsidR="00C27D57" w:rsidRPr="00C27D57">
        <w:rPr>
          <w:rFonts w:ascii="Calibri" w:hAnsi="Calibri"/>
          <w:lang w:val="fr-CA"/>
        </w:rPr>
        <w:t xml:space="preserve"> 2020, 19h00, </w:t>
      </w:r>
      <w:r w:rsidR="00C27D57" w:rsidRPr="007142B8">
        <w:rPr>
          <w:rFonts w:ascii="Calibri" w:hAnsi="Calibri"/>
          <w:b/>
          <w:bCs/>
          <w:lang w:val="fr-CA"/>
        </w:rPr>
        <w:t>par visioconférence</w:t>
      </w:r>
      <w:r w:rsidR="008F75FF">
        <w:rPr>
          <w:rFonts w:ascii="Calibri" w:hAnsi="Calibri"/>
          <w:lang w:val="fr-CA"/>
        </w:rPr>
        <w:t xml:space="preserve">. </w:t>
      </w:r>
      <w:r w:rsidR="0099727A">
        <w:rPr>
          <w:rFonts w:ascii="Calibri" w:hAnsi="Calibri"/>
          <w:lang w:val="fr-CA"/>
        </w:rPr>
        <w:t xml:space="preserve">Nous éviterons de faire le procès des croyances des anti-masques et des pro-masques, des « complotistes » et des « sceptiques », nous chercherons davantage à voir ensemble comment faire en sorte que nos rassemblements, déjà lourdement hypothéqués par les directives sanitaires de la Santé publique, ne tournent pas au vinaigre. </w:t>
      </w:r>
    </w:p>
    <w:p w14:paraId="1A2BAD1B" w14:textId="77777777" w:rsidR="0099727A" w:rsidRDefault="0099727A" w:rsidP="00911F49">
      <w:pPr>
        <w:ind w:right="685" w:firstLine="142"/>
        <w:rPr>
          <w:rFonts w:ascii="Calibri" w:hAnsi="Calibri"/>
          <w:lang w:val="fr-CA"/>
        </w:rPr>
      </w:pPr>
    </w:p>
    <w:p w14:paraId="3CCEABD8" w14:textId="3687C67C" w:rsidR="00C27D57" w:rsidRPr="007142B8" w:rsidRDefault="00C27D57" w:rsidP="00911F49">
      <w:pPr>
        <w:ind w:right="685" w:firstLine="142"/>
        <w:rPr>
          <w:rFonts w:asciiTheme="majorHAnsi" w:hAnsiTheme="majorHAnsi" w:cstheme="majorHAnsi"/>
          <w:lang w:val="fr-CA"/>
        </w:rPr>
      </w:pPr>
      <w:r w:rsidRPr="00C27D57">
        <w:rPr>
          <w:rFonts w:ascii="Calibri" w:hAnsi="Calibri"/>
          <w:lang w:val="fr-CA"/>
        </w:rPr>
        <w:t xml:space="preserve">Le lien pour </w:t>
      </w:r>
      <w:r w:rsidR="007142B8">
        <w:rPr>
          <w:rFonts w:ascii="Calibri" w:hAnsi="Calibri"/>
          <w:lang w:val="fr-CA"/>
        </w:rPr>
        <w:t>participer</w:t>
      </w:r>
      <w:r w:rsidR="005E78C9">
        <w:rPr>
          <w:rFonts w:ascii="Calibri" w:hAnsi="Calibri"/>
          <w:lang w:val="fr-CA"/>
        </w:rPr>
        <w:t xml:space="preserve"> à ce café-discussion virtuel</w:t>
      </w:r>
      <w:r w:rsidRPr="00C27D57">
        <w:rPr>
          <w:rFonts w:ascii="Calibri" w:hAnsi="Calibri"/>
          <w:lang w:val="fr-CA"/>
        </w:rPr>
        <w:t xml:space="preserve"> sera envoyé aux hommes qui </w:t>
      </w:r>
      <w:r>
        <w:rPr>
          <w:rFonts w:ascii="Calibri" w:hAnsi="Calibri"/>
          <w:lang w:val="fr-CA"/>
        </w:rPr>
        <w:t xml:space="preserve">s’inscriront </w:t>
      </w:r>
      <w:r w:rsidR="005E78C9">
        <w:rPr>
          <w:rFonts w:ascii="Calibri" w:hAnsi="Calibri"/>
          <w:lang w:val="fr-CA"/>
        </w:rPr>
        <w:t xml:space="preserve">avant le jeudi </w:t>
      </w:r>
      <w:r w:rsidR="006D3653">
        <w:rPr>
          <w:rFonts w:ascii="Calibri" w:hAnsi="Calibri"/>
          <w:lang w:val="fr-CA"/>
        </w:rPr>
        <w:t>3</w:t>
      </w:r>
      <w:r w:rsidR="005E78C9">
        <w:rPr>
          <w:rFonts w:ascii="Calibri" w:hAnsi="Calibri"/>
          <w:lang w:val="fr-CA"/>
        </w:rPr>
        <w:t xml:space="preserve"> </w:t>
      </w:r>
      <w:r w:rsidR="006D3653">
        <w:rPr>
          <w:rFonts w:ascii="Calibri" w:hAnsi="Calibri"/>
          <w:lang w:val="fr-CA"/>
        </w:rPr>
        <w:t>décem</w:t>
      </w:r>
      <w:r w:rsidR="005E78C9">
        <w:rPr>
          <w:rFonts w:ascii="Calibri" w:hAnsi="Calibri"/>
          <w:lang w:val="fr-CA"/>
        </w:rPr>
        <w:t xml:space="preserve">bre </w:t>
      </w:r>
      <w:r w:rsidR="006D3653">
        <w:rPr>
          <w:rFonts w:ascii="Calibri" w:hAnsi="Calibri"/>
          <w:lang w:val="fr-CA"/>
        </w:rPr>
        <w:t xml:space="preserve">à </w:t>
      </w:r>
      <w:r w:rsidR="005E78C9">
        <w:rPr>
          <w:rFonts w:ascii="Calibri" w:hAnsi="Calibri"/>
          <w:lang w:val="fr-CA"/>
        </w:rPr>
        <w:t xml:space="preserve">15h00, </w:t>
      </w:r>
      <w:r w:rsidR="007142B8">
        <w:rPr>
          <w:rFonts w:ascii="Calibri" w:hAnsi="Calibri"/>
          <w:lang w:val="fr-CA"/>
        </w:rPr>
        <w:t xml:space="preserve">à l’adresse suivante : </w:t>
      </w:r>
      <w:hyperlink r:id="rId8" w:history="1">
        <w:r w:rsidR="008F75FF" w:rsidRPr="00214F0F">
          <w:rPr>
            <w:rStyle w:val="Lienhypertexte"/>
            <w:rFonts w:ascii="Calibri" w:hAnsi="Calibri"/>
            <w:lang w:val="fr-CA"/>
          </w:rPr>
          <w:t>partam194@globetrotter.net</w:t>
        </w:r>
      </w:hyperlink>
      <w:r w:rsidR="007142B8">
        <w:rPr>
          <w:rFonts w:ascii="Calibri" w:hAnsi="Calibri"/>
          <w:lang w:val="fr-CA"/>
        </w:rPr>
        <w:t>.</w:t>
      </w:r>
      <w:r w:rsidR="008F75FF">
        <w:rPr>
          <w:rFonts w:ascii="Calibri" w:hAnsi="Calibr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806E3" w14:textId="77777777" w:rsidR="00061893" w:rsidRDefault="00061893" w:rsidP="00D92005">
      <w:r>
        <w:separator/>
      </w:r>
    </w:p>
  </w:endnote>
  <w:endnote w:type="continuationSeparator" w:id="0">
    <w:p w14:paraId="6DAF0686" w14:textId="77777777" w:rsidR="00061893" w:rsidRDefault="0006189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1A42" w14:textId="77777777" w:rsidR="00D92005" w:rsidRPr="009E292C" w:rsidRDefault="00061893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46B8D" w14:textId="77777777" w:rsidR="00061893" w:rsidRDefault="00061893" w:rsidP="00D92005">
      <w:r>
        <w:separator/>
      </w:r>
    </w:p>
  </w:footnote>
  <w:footnote w:type="continuationSeparator" w:id="0">
    <w:p w14:paraId="22482525" w14:textId="77777777" w:rsidR="00061893" w:rsidRDefault="0006189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61893"/>
    <w:rsid w:val="000C3564"/>
    <w:rsid w:val="00101E54"/>
    <w:rsid w:val="00144A89"/>
    <w:rsid w:val="001D3925"/>
    <w:rsid w:val="001F7B28"/>
    <w:rsid w:val="00202820"/>
    <w:rsid w:val="00213083"/>
    <w:rsid w:val="002667A9"/>
    <w:rsid w:val="00294F62"/>
    <w:rsid w:val="002C531A"/>
    <w:rsid w:val="002F2523"/>
    <w:rsid w:val="00314DD2"/>
    <w:rsid w:val="00351800"/>
    <w:rsid w:val="0038289F"/>
    <w:rsid w:val="003843F3"/>
    <w:rsid w:val="00391924"/>
    <w:rsid w:val="003A0990"/>
    <w:rsid w:val="003B350E"/>
    <w:rsid w:val="00415D97"/>
    <w:rsid w:val="00440E90"/>
    <w:rsid w:val="00445952"/>
    <w:rsid w:val="005210DA"/>
    <w:rsid w:val="00541847"/>
    <w:rsid w:val="00552458"/>
    <w:rsid w:val="005744E7"/>
    <w:rsid w:val="005B7853"/>
    <w:rsid w:val="005C4912"/>
    <w:rsid w:val="005D51B1"/>
    <w:rsid w:val="005E78C9"/>
    <w:rsid w:val="00603A5B"/>
    <w:rsid w:val="006544B2"/>
    <w:rsid w:val="00660E27"/>
    <w:rsid w:val="0067706B"/>
    <w:rsid w:val="006D3653"/>
    <w:rsid w:val="007112C5"/>
    <w:rsid w:val="007142B8"/>
    <w:rsid w:val="007F5529"/>
    <w:rsid w:val="008517A4"/>
    <w:rsid w:val="008637A0"/>
    <w:rsid w:val="00872EA3"/>
    <w:rsid w:val="00881046"/>
    <w:rsid w:val="00895714"/>
    <w:rsid w:val="008F75FF"/>
    <w:rsid w:val="00911F49"/>
    <w:rsid w:val="00953636"/>
    <w:rsid w:val="009575BE"/>
    <w:rsid w:val="00970672"/>
    <w:rsid w:val="00995F3A"/>
    <w:rsid w:val="0099727A"/>
    <w:rsid w:val="009B1058"/>
    <w:rsid w:val="009C2A62"/>
    <w:rsid w:val="009C53D1"/>
    <w:rsid w:val="009E292C"/>
    <w:rsid w:val="00A47DFD"/>
    <w:rsid w:val="00A979B4"/>
    <w:rsid w:val="00AB3FD2"/>
    <w:rsid w:val="00AB4BD4"/>
    <w:rsid w:val="00AB660F"/>
    <w:rsid w:val="00AC01DA"/>
    <w:rsid w:val="00AC61B8"/>
    <w:rsid w:val="00AF79FD"/>
    <w:rsid w:val="00B4637D"/>
    <w:rsid w:val="00B5053B"/>
    <w:rsid w:val="00B53D0D"/>
    <w:rsid w:val="00C27D57"/>
    <w:rsid w:val="00C37203"/>
    <w:rsid w:val="00C97BFE"/>
    <w:rsid w:val="00CC5A79"/>
    <w:rsid w:val="00CE3091"/>
    <w:rsid w:val="00CF6A53"/>
    <w:rsid w:val="00D154D4"/>
    <w:rsid w:val="00D36C49"/>
    <w:rsid w:val="00D92005"/>
    <w:rsid w:val="00DB2619"/>
    <w:rsid w:val="00DE6D20"/>
    <w:rsid w:val="00E319B6"/>
    <w:rsid w:val="00F77E9A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308A3"/>
    <w:rsid w:val="00254CA0"/>
    <w:rsid w:val="003709B8"/>
    <w:rsid w:val="00516D78"/>
    <w:rsid w:val="005416E1"/>
    <w:rsid w:val="00542CD8"/>
    <w:rsid w:val="006A4DF2"/>
    <w:rsid w:val="007A60B2"/>
    <w:rsid w:val="008F0BBE"/>
    <w:rsid w:val="00905DFB"/>
    <w:rsid w:val="00967792"/>
    <w:rsid w:val="00992E77"/>
    <w:rsid w:val="009B2522"/>
    <w:rsid w:val="009E2583"/>
    <w:rsid w:val="00B551DE"/>
    <w:rsid w:val="00B7247A"/>
    <w:rsid w:val="00C56D5E"/>
    <w:rsid w:val="00D12612"/>
    <w:rsid w:val="00D36FF4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2020-11-26T13:51:00Z</dcterms:created>
  <dcterms:modified xsi:type="dcterms:W3CDTF">2020-11-26T13:51:00Z</dcterms:modified>
</cp:coreProperties>
</file>