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04DEF" w14:textId="0C07CD0B" w:rsidR="004C791A" w:rsidRPr="004C791A" w:rsidRDefault="004C791A" w:rsidP="004C791A">
      <w:pPr>
        <w:tabs>
          <w:tab w:val="left" w:pos="0"/>
          <w:tab w:val="left" w:pos="5850"/>
        </w:tabs>
        <w:suppressAutoHyphens/>
        <w:jc w:val="right"/>
        <w:rPr>
          <w:rFonts w:ascii="Cambria" w:eastAsia="Times New Roman" w:hAnsi="Cambria" w:cs="Times New Roman"/>
          <w:sz w:val="28"/>
          <w:szCs w:val="20"/>
          <w:lang w:val="fr-CA" w:eastAsia="ar-SA"/>
        </w:rPr>
      </w:pPr>
      <w:r w:rsidRPr="004C791A">
        <w:rPr>
          <w:rFonts w:ascii="Cambria" w:eastAsia="Times New Roman" w:hAnsi="Cambria" w:cs="Times New Roman"/>
          <w:sz w:val="28"/>
          <w:szCs w:val="20"/>
          <w:lang w:val="fr-CA" w:eastAsia="ar-SA"/>
        </w:rPr>
        <w:t xml:space="preserve">Saint-Georges, le </w:t>
      </w:r>
      <w:r w:rsidR="002718C7">
        <w:rPr>
          <w:rFonts w:ascii="Cambria" w:eastAsia="Times New Roman" w:hAnsi="Cambria" w:cs="Times New Roman"/>
          <w:sz w:val="28"/>
          <w:szCs w:val="20"/>
          <w:lang w:val="fr-CA" w:eastAsia="ar-SA"/>
        </w:rPr>
        <w:t xml:space="preserve">26 </w:t>
      </w:r>
      <w:r w:rsidR="00873368">
        <w:rPr>
          <w:rFonts w:ascii="Cambria" w:eastAsia="Times New Roman" w:hAnsi="Cambria" w:cs="Times New Roman"/>
          <w:sz w:val="28"/>
          <w:szCs w:val="20"/>
          <w:lang w:val="fr-CA" w:eastAsia="ar-SA"/>
        </w:rPr>
        <w:t>mars</w:t>
      </w:r>
      <w:bookmarkStart w:id="0" w:name="_GoBack"/>
      <w:bookmarkEnd w:id="0"/>
      <w:r w:rsidRPr="004C791A">
        <w:rPr>
          <w:rFonts w:ascii="Cambria" w:eastAsia="Times New Roman" w:hAnsi="Cambria" w:cs="Times New Roman"/>
          <w:sz w:val="28"/>
          <w:szCs w:val="20"/>
          <w:lang w:val="fr-CA" w:eastAsia="ar-SA"/>
        </w:rPr>
        <w:t xml:space="preserve"> 2018</w:t>
      </w:r>
    </w:p>
    <w:p w14:paraId="43CA7A9A" w14:textId="77777777" w:rsidR="004C791A" w:rsidRPr="004C791A" w:rsidRDefault="004C791A" w:rsidP="004C791A">
      <w:pPr>
        <w:tabs>
          <w:tab w:val="left" w:pos="0"/>
          <w:tab w:val="left" w:pos="5850"/>
        </w:tabs>
        <w:suppressAutoHyphens/>
        <w:rPr>
          <w:rFonts w:ascii="Cambria" w:eastAsia="Times New Roman" w:hAnsi="Cambria" w:cs="Times New Roman"/>
          <w:sz w:val="28"/>
          <w:szCs w:val="20"/>
          <w:lang w:val="fr-CA" w:eastAsia="ar-SA"/>
        </w:rPr>
      </w:pPr>
      <w:r w:rsidRPr="004C791A">
        <w:rPr>
          <w:rFonts w:ascii="Cambria" w:eastAsia="Times New Roman" w:hAnsi="Cambria" w:cs="Times New Roman"/>
          <w:sz w:val="28"/>
          <w:szCs w:val="20"/>
          <w:lang w:val="fr-CA" w:eastAsia="ar-SA"/>
        </w:rPr>
        <w:t>COMMUNIQUÉ DE PRESSE</w:t>
      </w:r>
    </w:p>
    <w:p w14:paraId="49CE494D" w14:textId="77777777" w:rsidR="004C791A" w:rsidRPr="004C791A" w:rsidRDefault="004C791A" w:rsidP="004C791A">
      <w:pPr>
        <w:keepNext/>
        <w:numPr>
          <w:ilvl w:val="1"/>
          <w:numId w:val="0"/>
        </w:numPr>
        <w:tabs>
          <w:tab w:val="num" w:pos="0"/>
        </w:tabs>
        <w:suppressAutoHyphens/>
        <w:jc w:val="right"/>
        <w:outlineLvl w:val="1"/>
        <w:rPr>
          <w:rFonts w:ascii="Cambria" w:eastAsia="Times New Roman" w:hAnsi="Cambria" w:cs="Times New Roman"/>
          <w:sz w:val="28"/>
          <w:szCs w:val="20"/>
          <w:lang w:val="fr-CA" w:eastAsia="ar-SA"/>
        </w:rPr>
      </w:pPr>
      <w:r w:rsidRPr="004C791A">
        <w:rPr>
          <w:rFonts w:ascii="Cambria" w:eastAsia="Times New Roman" w:hAnsi="Cambria" w:cs="Times New Roman"/>
          <w:sz w:val="28"/>
          <w:szCs w:val="20"/>
          <w:lang w:val="fr-CA" w:eastAsia="ar-SA"/>
        </w:rPr>
        <w:t>Pour diffusion immédiate</w:t>
      </w:r>
    </w:p>
    <w:p w14:paraId="4A6A4D31" w14:textId="77777777" w:rsidR="005D7F6A" w:rsidRPr="005D7F6A" w:rsidRDefault="005D7F6A" w:rsidP="005D7F6A">
      <w:pPr>
        <w:suppressAutoHyphens/>
        <w:rPr>
          <w:rFonts w:ascii="Cambria" w:eastAsia="Times New Roman" w:hAnsi="Cambria" w:cs="Times New Roman"/>
          <w:b/>
          <w:bCs/>
          <w:szCs w:val="20"/>
          <w:u w:val="single"/>
          <w:lang w:val="fr-CA" w:eastAsia="ar-SA"/>
        </w:rPr>
      </w:pPr>
      <w:r w:rsidRPr="005D7F6A">
        <w:rPr>
          <w:rFonts w:ascii="Cambria" w:eastAsia="Times New Roman" w:hAnsi="Cambria" w:cs="Times New Roman"/>
          <w:b/>
          <w:bCs/>
          <w:szCs w:val="20"/>
          <w:u w:val="single"/>
          <w:lang w:val="fr-CA" w:eastAsia="ar-SA"/>
        </w:rPr>
        <w:t>Café-discussion mensuel de Partage au masculin</w:t>
      </w:r>
    </w:p>
    <w:p w14:paraId="6B20368D" w14:textId="77777777" w:rsidR="005D7F6A" w:rsidRPr="005D7F6A" w:rsidRDefault="005D7F6A" w:rsidP="005D7F6A">
      <w:pPr>
        <w:suppressAutoHyphens/>
        <w:rPr>
          <w:rFonts w:ascii="Cambria" w:eastAsia="Times New Roman" w:hAnsi="Cambria" w:cs="Times New Roman"/>
          <w:sz w:val="28"/>
          <w:szCs w:val="28"/>
          <w:lang w:val="fr-CA" w:eastAsia="ar-SA"/>
        </w:rPr>
      </w:pPr>
    </w:p>
    <w:p w14:paraId="4555B947" w14:textId="77777777" w:rsidR="002718C7" w:rsidRPr="00873368" w:rsidRDefault="002718C7" w:rsidP="002718C7">
      <w:pPr>
        <w:suppressAutoHyphens/>
        <w:jc w:val="center"/>
        <w:rPr>
          <w:rFonts w:asciiTheme="majorHAnsi" w:eastAsia="Times New Roman" w:hAnsiTheme="majorHAnsi" w:cs="Times New Roman"/>
          <w:b/>
          <w:sz w:val="32"/>
          <w:szCs w:val="32"/>
          <w:lang w:val="fr-CA" w:eastAsia="ar-SA"/>
        </w:rPr>
      </w:pPr>
      <w:r w:rsidRPr="002718C7">
        <w:rPr>
          <w:rFonts w:asciiTheme="majorHAnsi" w:eastAsia="Times New Roman" w:hAnsiTheme="majorHAnsi" w:cs="Times New Roman"/>
          <w:b/>
          <w:i/>
          <w:sz w:val="32"/>
          <w:szCs w:val="32"/>
          <w:lang w:val="fr-CA" w:eastAsia="ar-SA"/>
        </w:rPr>
        <w:t>Crinquer</w:t>
      </w:r>
      <w:r w:rsidRPr="002718C7">
        <w:rPr>
          <w:rFonts w:asciiTheme="majorHAnsi" w:eastAsia="Times New Roman" w:hAnsiTheme="majorHAnsi" w:cs="Times New Roman"/>
          <w:b/>
          <w:sz w:val="32"/>
          <w:szCs w:val="32"/>
          <w:lang w:val="fr-CA" w:eastAsia="ar-SA"/>
        </w:rPr>
        <w:t xml:space="preserve"> ses enfants contre son ex ? </w:t>
      </w:r>
      <w:r w:rsidRPr="00873368">
        <w:rPr>
          <w:rFonts w:asciiTheme="majorHAnsi" w:eastAsia="Times New Roman" w:hAnsiTheme="majorHAnsi" w:cs="Times New Roman"/>
          <w:b/>
          <w:sz w:val="32"/>
          <w:szCs w:val="32"/>
          <w:lang w:val="fr-CA" w:eastAsia="ar-SA"/>
        </w:rPr>
        <w:t>Mauvaise idée</w:t>
      </w:r>
    </w:p>
    <w:p w14:paraId="04B1B509" w14:textId="77777777" w:rsidR="002718C7" w:rsidRPr="002718C7" w:rsidRDefault="002718C7" w:rsidP="002718C7">
      <w:pPr>
        <w:ind w:left="567" w:right="543" w:firstLine="284"/>
        <w:jc w:val="both"/>
        <w:rPr>
          <w:rFonts w:eastAsiaTheme="minorHAnsi"/>
          <w:b/>
          <w:lang w:val="fr-CA" w:eastAsia="en-US"/>
        </w:rPr>
      </w:pPr>
      <w:r w:rsidRPr="002718C7">
        <w:rPr>
          <w:b/>
          <w:lang w:val="fr-CA"/>
        </w:rPr>
        <w:t xml:space="preserve">Dans notre intervention régulière auprès des hommes qui vivent une rupture, nous en rencontrons de temps à autre qui sont au cœur d’une tourmente conflictuelle. Il arrive qu’un parent, ou les deux, se serve des enfants pour « monnayer » les ententes de garde ou d’accès. Dans le pire des cas, un parent peut aller jusqu’à « crinquer » l’enfant contre son ex,  au point où le petit ne veut plus voir ce parent. Très mauvaise idée qui, visant l’ex, atteint encore plus l’enfant en déchirant son cœur dans un conflit de loyauté insurmontable. </w:t>
      </w:r>
    </w:p>
    <w:p w14:paraId="307ABE63" w14:textId="77777777" w:rsidR="002718C7" w:rsidRPr="002718C7" w:rsidRDefault="002718C7" w:rsidP="002718C7">
      <w:pPr>
        <w:ind w:left="567" w:right="543"/>
        <w:jc w:val="both"/>
        <w:rPr>
          <w:lang w:val="fr-CA"/>
        </w:rPr>
      </w:pPr>
    </w:p>
    <w:p w14:paraId="6FE6A491" w14:textId="77777777" w:rsidR="002718C7" w:rsidRPr="002718C7" w:rsidRDefault="002718C7" w:rsidP="002718C7">
      <w:pPr>
        <w:ind w:left="567" w:right="543" w:firstLine="284"/>
        <w:jc w:val="both"/>
        <w:rPr>
          <w:lang w:val="fr-CA"/>
        </w:rPr>
      </w:pPr>
      <w:r w:rsidRPr="002718C7">
        <w:rPr>
          <w:lang w:val="fr-CA"/>
        </w:rPr>
        <w:t>Sous le titre « Dictature affective », un documentaire de Karina Marceau, sorti en 2012, traite justement de ce sujet méconnu autant que dramatique. Dans son blogue pour le Journal de Québec, Karina Marceau cite madame Lorraine Filion, travailleuse sociale et médiatrice (</w:t>
      </w:r>
      <w:hyperlink r:id="rId8" w:history="1">
        <w:r w:rsidRPr="002718C7">
          <w:rPr>
            <w:rStyle w:val="Lienhypertexte"/>
            <w:lang w:val="fr-CA"/>
          </w:rPr>
          <w:t>http://www.journaldequebec.com/2018/02/12/vous-crinquez-vos-enfants-contre-votre-ex-cest-une-tres-tres-mauvaise-idee</w:t>
        </w:r>
      </w:hyperlink>
      <w:r w:rsidRPr="002718C7">
        <w:rPr>
          <w:lang w:val="fr-CA"/>
        </w:rPr>
        <w:t>) :  « Il n’y a aucun doute : même si un papa ou une maman a toutes les raisons du monde d’en vouloir à l’autre, le parent qui n’encourage pas le maintien du lien avec l’autre parent hypothèque le développement de son enfant ».</w:t>
      </w:r>
    </w:p>
    <w:p w14:paraId="7E444F40" w14:textId="77777777" w:rsidR="002718C7" w:rsidRPr="002718C7" w:rsidRDefault="002718C7" w:rsidP="002718C7">
      <w:pPr>
        <w:ind w:left="567" w:right="543"/>
        <w:jc w:val="both"/>
        <w:rPr>
          <w:lang w:val="fr-CA"/>
        </w:rPr>
      </w:pPr>
      <w:r w:rsidRPr="002718C7">
        <w:rPr>
          <w:lang w:val="fr-CA"/>
        </w:rPr>
        <w:t xml:space="preserve">  </w:t>
      </w:r>
    </w:p>
    <w:p w14:paraId="1DA13EC4" w14:textId="77777777" w:rsidR="002718C7" w:rsidRPr="002718C7" w:rsidRDefault="002718C7" w:rsidP="002718C7">
      <w:pPr>
        <w:ind w:left="567" w:right="543" w:firstLine="426"/>
        <w:jc w:val="both"/>
        <w:rPr>
          <w:rFonts w:asciiTheme="majorHAnsi" w:eastAsia="Times New Roman" w:hAnsiTheme="majorHAnsi" w:cs="Times New Roman"/>
          <w:lang w:val="fr-CA" w:eastAsia="ar-SA"/>
        </w:rPr>
      </w:pPr>
      <w:r w:rsidRPr="002718C7">
        <w:rPr>
          <w:lang w:val="fr-CA"/>
        </w:rPr>
        <w:t xml:space="preserve">Pour en discuter ou partager vos expériences, ne ratez pas le prochain café-discussion de Partage au masculin à Saint-Georges, qui se tiendra le jeudi 12 avril 2018 à compter de 19h00 au local de l’organisme, sis au 925 boulevard Dionne. </w:t>
      </w:r>
      <w:r w:rsidRPr="002718C7">
        <w:rPr>
          <w:rFonts w:asciiTheme="majorHAnsi" w:eastAsia="Times New Roman" w:hAnsiTheme="majorHAnsi" w:cs="Times New Roman"/>
          <w:szCs w:val="20"/>
          <w:lang w:val="fr-CA" w:eastAsia="ar-SA"/>
        </w:rPr>
        <w:t xml:space="preserve">Animée par Michel Roy, cette activité gratuite est offerte à tous les hommes de la région qui ont le goût d'échanger entre eux dans une atmosphère cordiale, en toute confidentialité. Les contributions volontaires sont les bienvenues. </w:t>
      </w:r>
    </w:p>
    <w:p w14:paraId="4DF1AA10" w14:textId="77777777" w:rsidR="002718C7" w:rsidRPr="002718C7" w:rsidRDefault="002718C7" w:rsidP="002718C7">
      <w:pPr>
        <w:suppressAutoHyphens/>
        <w:rPr>
          <w:rFonts w:asciiTheme="majorHAnsi" w:eastAsia="Times New Roman" w:hAnsiTheme="majorHAnsi" w:cs="Times New Roman"/>
          <w:lang w:val="fr-CA" w:eastAsia="ar-SA"/>
        </w:rPr>
      </w:pPr>
    </w:p>
    <w:p w14:paraId="4B15FEE1" w14:textId="77777777" w:rsidR="002718C7" w:rsidRPr="002718C7" w:rsidRDefault="002718C7" w:rsidP="002718C7">
      <w:pPr>
        <w:suppressAutoHyphens/>
        <w:rPr>
          <w:rFonts w:asciiTheme="majorHAnsi" w:eastAsia="Times New Roman" w:hAnsiTheme="majorHAnsi" w:cs="Times New Roman"/>
          <w:lang w:val="fr-CA" w:eastAsia="ar-SA"/>
        </w:rPr>
      </w:pPr>
      <w:r w:rsidRPr="002718C7">
        <w:rPr>
          <w:rFonts w:asciiTheme="majorHAnsi" w:eastAsia="Times New Roman" w:hAnsiTheme="majorHAnsi" w:cs="Times New Roman"/>
          <w:lang w:val="fr-CA" w:eastAsia="ar-SA"/>
        </w:rPr>
        <w:t>Pour s’informer : 418 228-7682</w:t>
      </w:r>
    </w:p>
    <w:p w14:paraId="25DFDA20" w14:textId="77777777" w:rsidR="002718C7" w:rsidRPr="002718C7" w:rsidRDefault="003751A0" w:rsidP="002718C7">
      <w:pPr>
        <w:suppressAutoHyphens/>
        <w:rPr>
          <w:rFonts w:asciiTheme="majorHAnsi" w:eastAsia="Times New Roman" w:hAnsiTheme="majorHAnsi" w:cs="Times New Roman"/>
          <w:lang w:val="fr-CA" w:eastAsia="ar-SA"/>
        </w:rPr>
      </w:pPr>
      <w:hyperlink r:id="rId9" w:history="1">
        <w:r w:rsidR="002718C7" w:rsidRPr="002718C7">
          <w:rPr>
            <w:rStyle w:val="Lienhypertexte"/>
            <w:rFonts w:asciiTheme="majorHAnsi" w:eastAsia="Times New Roman" w:hAnsiTheme="majorHAnsi" w:cs="Times New Roman"/>
            <w:color w:val="0000FF"/>
            <w:lang w:val="fr-CA" w:eastAsia="ar-SA"/>
          </w:rPr>
          <w:t>www.partageaumasculin.com</w:t>
        </w:r>
      </w:hyperlink>
    </w:p>
    <w:p w14:paraId="17BFD60B" w14:textId="77777777" w:rsidR="002718C7" w:rsidRPr="002718C7" w:rsidRDefault="002718C7" w:rsidP="002718C7">
      <w:pPr>
        <w:suppressAutoHyphens/>
        <w:jc w:val="center"/>
        <w:rPr>
          <w:rFonts w:asciiTheme="majorHAnsi" w:eastAsia="Times New Roman" w:hAnsiTheme="majorHAnsi" w:cs="Times New Roman"/>
          <w:szCs w:val="20"/>
          <w:lang w:val="fr-CA" w:eastAsia="ar-SA"/>
        </w:rPr>
      </w:pPr>
      <w:r w:rsidRPr="002718C7">
        <w:rPr>
          <w:rFonts w:asciiTheme="majorHAnsi" w:eastAsia="Times New Roman" w:hAnsiTheme="majorHAnsi" w:cs="Times New Roman"/>
          <w:szCs w:val="20"/>
          <w:lang w:val="fr-CA" w:eastAsia="ar-SA"/>
        </w:rPr>
        <w:t>-30-</w:t>
      </w:r>
    </w:p>
    <w:p w14:paraId="3583245C" w14:textId="77777777" w:rsidR="002718C7" w:rsidRPr="002718C7" w:rsidRDefault="002718C7" w:rsidP="002718C7">
      <w:pPr>
        <w:suppressAutoHyphens/>
        <w:jc w:val="center"/>
        <w:rPr>
          <w:rFonts w:asciiTheme="majorHAnsi" w:eastAsia="Times New Roman" w:hAnsiTheme="majorHAnsi" w:cs="Times New Roman"/>
          <w:lang w:val="fr-CA" w:eastAsia="ar-SA"/>
        </w:rPr>
      </w:pPr>
    </w:p>
    <w:p w14:paraId="0316B864" w14:textId="77777777" w:rsidR="002718C7" w:rsidRPr="002718C7" w:rsidRDefault="002718C7" w:rsidP="002718C7">
      <w:pPr>
        <w:suppressAutoHyphens/>
        <w:jc w:val="both"/>
        <w:rPr>
          <w:rFonts w:asciiTheme="majorHAnsi" w:eastAsia="Times New Roman" w:hAnsiTheme="majorHAnsi" w:cs="Times New Roman"/>
          <w:i/>
          <w:lang w:val="fr-CA" w:eastAsia="ar-SA"/>
        </w:rPr>
      </w:pPr>
      <w:r w:rsidRPr="002718C7">
        <w:rPr>
          <w:rFonts w:asciiTheme="majorHAnsi" w:eastAsia="Times New Roman" w:hAnsiTheme="majorHAnsi" w:cs="Times New Roman"/>
          <w:i/>
          <w:lang w:val="fr-CA" w:eastAsia="ar-SA"/>
        </w:rPr>
        <w:t>Source: Guy Dubé   418 228-7682</w:t>
      </w:r>
    </w:p>
    <w:p w14:paraId="1FB6B3E4" w14:textId="1BDF6662" w:rsidR="009E292C" w:rsidRPr="005D7F6A" w:rsidRDefault="009E292C" w:rsidP="004C791A">
      <w:pPr>
        <w:rPr>
          <w:lang w:val="fr-CA"/>
        </w:rPr>
      </w:pPr>
    </w:p>
    <w:sectPr w:rsidR="009E292C" w:rsidRPr="005D7F6A" w:rsidSect="003A0990">
      <w:headerReference w:type="default" r:id="rId10"/>
      <w:footerReference w:type="even" r:id="rId11"/>
      <w:footerReference w:type="default" r:id="rId12"/>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1CC75" w14:textId="77777777" w:rsidR="003751A0" w:rsidRDefault="003751A0" w:rsidP="00D92005">
      <w:r>
        <w:separator/>
      </w:r>
    </w:p>
  </w:endnote>
  <w:endnote w:type="continuationSeparator" w:id="0">
    <w:p w14:paraId="3472AEDE" w14:textId="77777777" w:rsidR="003751A0" w:rsidRDefault="003751A0" w:rsidP="00D9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1A42" w14:textId="77777777" w:rsidR="00D92005" w:rsidRPr="009E292C" w:rsidRDefault="003751A0">
    <w:pPr>
      <w:pStyle w:val="Pieddepage"/>
      <w:rPr>
        <w:lang w:val="fr-CA"/>
      </w:rPr>
    </w:pPr>
    <w:sdt>
      <w:sdtPr>
        <w:id w:val="1486054331"/>
        <w:placeholder>
          <w:docPart w:val="071688041AE4464185FDA8611122DAD6"/>
        </w:placeholder>
        <w:temporary/>
        <w:showingPlcHdr/>
      </w:sdtPr>
      <w:sdtEndPr/>
      <w:sdtContent>
        <w:r w:rsidR="00D92005">
          <w:rPr>
            <w:lang w:val="fr-FR"/>
          </w:rPr>
          <w:t>[Tapez le texte]</w:t>
        </w:r>
      </w:sdtContent>
    </w:sdt>
    <w:r w:rsidR="00D92005">
      <w:ptab w:relativeTo="margin" w:alignment="center" w:leader="none"/>
    </w:r>
    <w:sdt>
      <w:sdtPr>
        <w:id w:val="1699579294"/>
        <w:placeholder>
          <w:docPart w:val="D3401D18D2C218418BCE405EDD5C04B2"/>
        </w:placeholder>
        <w:temporary/>
        <w:showingPlcHdr/>
      </w:sdtPr>
      <w:sdtEndPr/>
      <w:sdtContent>
        <w:r w:rsidR="00D92005">
          <w:rPr>
            <w:lang w:val="fr-FR"/>
          </w:rPr>
          <w:t>[Tapez le texte]</w:t>
        </w:r>
      </w:sdtContent>
    </w:sdt>
    <w:r w:rsidR="00D92005">
      <w:ptab w:relativeTo="margin" w:alignment="right" w:leader="none"/>
    </w:r>
    <w:sdt>
      <w:sdtPr>
        <w:id w:val="1809896822"/>
        <w:placeholder>
          <w:docPart w:val="24AAE2620DEE8D4A977654BBF8CAE977"/>
        </w:placeholder>
        <w:temporary/>
        <w:showingPlcHdr/>
      </w:sdtPr>
      <w:sdtEndPr/>
      <w:sdtContent>
        <w:r w:rsidR="00D92005">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A24F" w14:textId="77777777" w:rsidR="00D92005" w:rsidRPr="00314DD2" w:rsidRDefault="00D92005" w:rsidP="00D92005">
    <w:pPr>
      <w:spacing w:after="120"/>
      <w:ind w:left="709"/>
      <w:jc w:val="center"/>
      <w:rPr>
        <w:rFonts w:ascii="VAG Rounded Std Light" w:hAnsi="VAG Rounded Std Light"/>
        <w:bCs/>
        <w:color w:val="A6A6A6"/>
      </w:rPr>
    </w:pPr>
    <w:r w:rsidRPr="00314DD2">
      <w:rPr>
        <w:rFonts w:ascii="VAG Rounded Std Light" w:hAnsi="VAG Rounded Std Light"/>
        <w:bCs/>
        <w:color w:val="A6A6A6"/>
      </w:rPr>
      <w:t>www.partageaumasculin.com       direction@partageaumasculin.com</w:t>
    </w:r>
  </w:p>
  <w:p w14:paraId="072F95EE" w14:textId="267C72C2" w:rsidR="00D92005" w:rsidRPr="00CE3091" w:rsidRDefault="00D92005" w:rsidP="00D92005">
    <w:pPr>
      <w:pStyle w:val="Paragraphestandard"/>
      <w:tabs>
        <w:tab w:val="left" w:pos="1680"/>
        <w:tab w:val="left" w:pos="3940"/>
        <w:tab w:val="left" w:pos="6480"/>
        <w:tab w:val="left" w:pos="8420"/>
      </w:tabs>
      <w:spacing w:line="240" w:lineRule="auto"/>
      <w:jc w:val="both"/>
      <w:rPr>
        <w:rFonts w:ascii="VAGRoundedStd-Light" w:hAnsi="VAGRoundedStd-Light" w:cs="VAGRoundedStd-Light"/>
        <w:sz w:val="16"/>
        <w:szCs w:val="16"/>
        <w:lang w:val="fr-CA"/>
      </w:rPr>
    </w:pPr>
    <w:r w:rsidRPr="00CE3091">
      <w:rPr>
        <w:rFonts w:ascii="VAGRoundedStd-Bold" w:hAnsi="VAGRoundedStd-Bold" w:cs="VAGRoundedStd-Bold"/>
        <w:b/>
        <w:bCs/>
        <w:sz w:val="16"/>
        <w:szCs w:val="16"/>
        <w:lang w:val="fr-CA"/>
      </w:rPr>
      <w:t>LÉVIS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SAINT-GEORGES</w:t>
    </w:r>
    <w:r w:rsidRPr="00CE3091">
      <w:rPr>
        <w:rFonts w:ascii="VAGRoundedStd-Light" w:hAnsi="VAGRoundedStd-Light" w:cs="VAGRoundedStd-Light"/>
        <w:sz w:val="16"/>
        <w:szCs w:val="16"/>
        <w:lang w:val="fr-CA"/>
      </w:rPr>
      <w:tab/>
    </w:r>
    <w:r w:rsidRPr="00CE3091">
      <w:rPr>
        <w:rFonts w:ascii="VAGRoundedStd-Bold" w:hAnsi="VAGRoundedStd-Bold" w:cs="VAGRoundedStd-Bold"/>
        <w:b/>
        <w:bCs/>
        <w:sz w:val="16"/>
        <w:szCs w:val="16"/>
        <w:lang w:val="fr-CA"/>
      </w:rPr>
      <w:t>THETFORD MINES</w:t>
    </w:r>
    <w:r w:rsidRPr="00CE3091">
      <w:rPr>
        <w:rFonts w:ascii="VAGRoundedStd-Light" w:hAnsi="VAGRoundedStd-Light" w:cs="VAGRoundedStd-Light"/>
        <w:sz w:val="16"/>
        <w:szCs w:val="16"/>
        <w:lang w:val="fr-CA"/>
      </w:rPr>
      <w:tab/>
    </w:r>
    <w:r w:rsidR="00001756">
      <w:rPr>
        <w:rFonts w:ascii="VAGRoundedStd-Bold" w:hAnsi="VAGRoundedStd-Bold" w:cs="VAGRoundedStd-Bold"/>
        <w:b/>
        <w:bCs/>
        <w:sz w:val="16"/>
        <w:szCs w:val="16"/>
      </w:rPr>
      <w:t>LAC-ETCHEMIN</w:t>
    </w:r>
    <w:r w:rsidR="00001756">
      <w:rPr>
        <w:rFonts w:ascii="VAGRoundedStd-Light" w:hAnsi="VAGRoundedStd-Light" w:cs="VAGRoundedStd-Light"/>
        <w:sz w:val="16"/>
        <w:szCs w:val="16"/>
      </w:rPr>
      <w:t xml:space="preserve"> </w:t>
    </w:r>
    <w:r w:rsidR="00001756">
      <w:rPr>
        <w:rFonts w:ascii="VAGRoundedStd-Light" w:hAnsi="VAGRoundedStd-Light" w:cs="VAGRoundedStd-Light"/>
        <w:sz w:val="16"/>
        <w:szCs w:val="16"/>
      </w:rPr>
      <w:tab/>
      <w:t>418 228-7682</w:t>
    </w:r>
  </w:p>
  <w:p w14:paraId="47978E26" w14:textId="6E0380FC" w:rsidR="00D92005" w:rsidRPr="00001756"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lang w:val="fr-CA"/>
      </w:rPr>
    </w:pPr>
    <w:r>
      <w:rPr>
        <w:rFonts w:ascii="VAGRoundedStd-Light" w:hAnsi="VAGRoundedStd-Light" w:cs="VAGRoundedStd-Light"/>
        <w:sz w:val="16"/>
        <w:szCs w:val="16"/>
      </w:rPr>
      <w:t>225, Monfort</w:t>
    </w:r>
    <w:r>
      <w:rPr>
        <w:rFonts w:ascii="VAGRoundedStd-Light" w:hAnsi="VAGRoundedStd-Light" w:cs="VAGRoundedStd-Light"/>
        <w:sz w:val="16"/>
        <w:szCs w:val="16"/>
      </w:rPr>
      <w:tab/>
      <w:t>925, boul. Dionne</w:t>
    </w:r>
    <w:r>
      <w:rPr>
        <w:rFonts w:ascii="VAGRoundedStd-Light" w:hAnsi="VAGRoundedStd-Light" w:cs="VAGRoundedStd-Light"/>
        <w:sz w:val="16"/>
        <w:szCs w:val="16"/>
      </w:rPr>
      <w:tab/>
      <w:t>264, Notre-Dame Est</w:t>
    </w:r>
    <w:r>
      <w:rPr>
        <w:rFonts w:ascii="VAGRoundedStd-Light" w:hAnsi="VAGRoundedStd-Light" w:cs="VAGRoundedStd-Light"/>
        <w:sz w:val="16"/>
        <w:szCs w:val="16"/>
      </w:rPr>
      <w:tab/>
    </w:r>
    <w:r w:rsidR="00001756" w:rsidRPr="00001756">
      <w:rPr>
        <w:rFonts w:ascii="VAGRoundedStd-Bold" w:hAnsi="VAGRoundedStd-Bold" w:cs="VAGRoundedStd-Bold"/>
        <w:b/>
        <w:bCs/>
        <w:sz w:val="16"/>
        <w:szCs w:val="16"/>
        <w:lang w:val="fr-CA"/>
      </w:rPr>
      <w:t>LAURIER-STATION</w:t>
    </w:r>
    <w:r w:rsidR="00001756" w:rsidRPr="00001756">
      <w:rPr>
        <w:rFonts w:ascii="VAGRoundedStd-Light" w:hAnsi="VAGRoundedStd-Light" w:cs="VAGRoundedStd-Light"/>
        <w:sz w:val="16"/>
        <w:szCs w:val="16"/>
        <w:lang w:val="fr-CA"/>
      </w:rPr>
      <w:tab/>
      <w:t>418 835-9444</w:t>
    </w:r>
  </w:p>
  <w:p w14:paraId="1C35149C" w14:textId="69670E2B" w:rsidR="00D92005" w:rsidRPr="00001756" w:rsidRDefault="00001756" w:rsidP="00D92005">
    <w:pPr>
      <w:pStyle w:val="Paragraphestandard"/>
      <w:tabs>
        <w:tab w:val="left" w:pos="1680"/>
        <w:tab w:val="left" w:pos="3940"/>
        <w:tab w:val="left" w:pos="6480"/>
        <w:tab w:val="left" w:pos="8420"/>
      </w:tabs>
      <w:rPr>
        <w:rFonts w:ascii="VAGRoundedStd-Light" w:hAnsi="VAGRoundedStd-Light" w:cs="VAGRoundedStd-Light"/>
        <w:sz w:val="16"/>
        <w:szCs w:val="16"/>
        <w:lang w:val="en-CA"/>
      </w:rPr>
    </w:pPr>
    <w:r>
      <w:rPr>
        <w:rFonts w:ascii="VAGRoundedStd-Light" w:hAnsi="VAGRoundedStd-Light" w:cs="VAGRoundedStd-Light"/>
        <w:sz w:val="16"/>
        <w:szCs w:val="16"/>
        <w:lang w:val="en-CA"/>
      </w:rPr>
      <w:t xml:space="preserve">Lévis </w:t>
    </w:r>
    <w:r w:rsidR="00D92005" w:rsidRPr="009E292C">
      <w:rPr>
        <w:rFonts w:ascii="VAGRoundedStd-Light" w:hAnsi="VAGRoundedStd-Light" w:cs="VAGRoundedStd-Light"/>
        <w:sz w:val="16"/>
        <w:szCs w:val="16"/>
        <w:lang w:val="en-CA"/>
      </w:rPr>
      <w:t>G6W 3L8</w:t>
    </w:r>
    <w:r w:rsidR="00D92005" w:rsidRPr="009E292C">
      <w:rPr>
        <w:rFonts w:ascii="VAGRoundedStd-Light" w:hAnsi="VAGRoundedStd-Light" w:cs="VAGRoundedStd-Light"/>
        <w:sz w:val="16"/>
        <w:szCs w:val="16"/>
        <w:lang w:val="en-CA"/>
      </w:rPr>
      <w:tab/>
      <w:t>Saint-</w:t>
    </w:r>
    <w:r>
      <w:rPr>
        <w:rFonts w:ascii="VAGRoundedStd-Light" w:hAnsi="VAGRoundedStd-Light" w:cs="VAGRoundedStd-Light"/>
        <w:sz w:val="16"/>
        <w:szCs w:val="16"/>
        <w:lang w:val="en-CA"/>
      </w:rPr>
      <w:t>Georges</w:t>
    </w:r>
    <w:r w:rsidR="00D92005" w:rsidRPr="009E292C">
      <w:rPr>
        <w:rFonts w:ascii="VAGRoundedStd-Light" w:hAnsi="VAGRoundedStd-Light" w:cs="VAGRoundedStd-Light"/>
        <w:sz w:val="16"/>
        <w:szCs w:val="16"/>
        <w:lang w:val="en-CA"/>
      </w:rPr>
      <w:t xml:space="preserve"> G5Y 3V1</w:t>
    </w:r>
    <w:r w:rsidR="00D92005" w:rsidRPr="009E292C">
      <w:rPr>
        <w:rFonts w:ascii="VAGRoundedStd-Light" w:hAnsi="VAGRoundedStd-Light" w:cs="VAGRoundedStd-Light"/>
        <w:sz w:val="16"/>
        <w:szCs w:val="16"/>
        <w:lang w:val="en-CA"/>
      </w:rPr>
      <w:tab/>
      <w:t xml:space="preserve">Thetford </w:t>
    </w:r>
    <w:r>
      <w:rPr>
        <w:rFonts w:ascii="VAGRoundedStd-Light" w:hAnsi="VAGRoundedStd-Light" w:cs="VAGRoundedStd-Light"/>
        <w:sz w:val="16"/>
        <w:szCs w:val="16"/>
        <w:lang w:val="en-CA"/>
      </w:rPr>
      <w:t xml:space="preserve">Mines </w:t>
    </w:r>
    <w:r w:rsidR="00D92005" w:rsidRPr="009E292C">
      <w:rPr>
        <w:rFonts w:ascii="VAGRoundedStd-Light" w:hAnsi="VAGRoundedStd-Light" w:cs="VAGRoundedStd-Light"/>
        <w:sz w:val="16"/>
        <w:szCs w:val="16"/>
        <w:lang w:val="en-CA"/>
      </w:rPr>
      <w:t>G6G 2S3</w:t>
    </w:r>
    <w:r w:rsidR="00D92005" w:rsidRPr="009E292C">
      <w:rPr>
        <w:rFonts w:ascii="VAGRoundedStd-Light" w:hAnsi="VAGRoundedStd-Light" w:cs="VAGRoundedStd-Light"/>
        <w:sz w:val="16"/>
        <w:szCs w:val="16"/>
        <w:lang w:val="en-CA"/>
      </w:rPr>
      <w:tab/>
      <w:t xml:space="preserve"> </w:t>
    </w:r>
    <w:r w:rsidRPr="00001756">
      <w:rPr>
        <w:rFonts w:ascii="VAGRoundedStd-Light" w:hAnsi="VAGRoundedStd-Light" w:cs="VAGRoundedStd-Light"/>
        <w:b/>
        <w:sz w:val="16"/>
        <w:szCs w:val="16"/>
        <w:lang w:val="en-CA"/>
      </w:rPr>
      <w:t>MONTMAGNY</w:t>
    </w:r>
    <w:r>
      <w:rPr>
        <w:rFonts w:ascii="VAGRoundedStd-Light" w:hAnsi="VAGRoundedStd-Light" w:cs="VAGRoundedStd-Light"/>
        <w:b/>
        <w:sz w:val="16"/>
        <w:szCs w:val="16"/>
        <w:lang w:val="en-CA"/>
      </w:rPr>
      <w:tab/>
    </w:r>
    <w:r w:rsidRPr="00001756">
      <w:rPr>
        <w:rFonts w:ascii="VAGRoundedStd-Light" w:hAnsi="VAGRoundedStd-Light" w:cs="VAGRoundedStd-Light"/>
        <w:sz w:val="16"/>
        <w:szCs w:val="16"/>
        <w:lang w:val="en-CA"/>
      </w:rPr>
      <w:t>418 248-1212</w:t>
    </w:r>
  </w:p>
  <w:p w14:paraId="3B645F1E" w14:textId="2E7A7636" w:rsidR="00D92005" w:rsidRDefault="00D92005" w:rsidP="00D92005">
    <w:pPr>
      <w:pStyle w:val="Paragraphestandard"/>
      <w:tabs>
        <w:tab w:val="left" w:pos="1680"/>
        <w:tab w:val="left" w:pos="3940"/>
        <w:tab w:val="left" w:pos="6480"/>
        <w:tab w:val="left" w:pos="8420"/>
      </w:tabs>
      <w:rPr>
        <w:rFonts w:ascii="VAGRoundedStd-Light" w:hAnsi="VAGRoundedStd-Light" w:cs="VAGRoundedStd-Light"/>
        <w:sz w:val="16"/>
        <w:szCs w:val="16"/>
      </w:rPr>
    </w:pPr>
    <w:r>
      <w:rPr>
        <w:rFonts w:ascii="VAGRoundedStd-Light" w:hAnsi="VAGRoundedStd-Light" w:cs="VAGRoundedStd-Light"/>
        <w:sz w:val="16"/>
        <w:szCs w:val="16"/>
      </w:rPr>
      <w:t>418 835-9444</w:t>
    </w:r>
    <w:r>
      <w:rPr>
        <w:rFonts w:ascii="VAGRoundedStd-Light" w:hAnsi="VAGRoundedStd-Light" w:cs="VAGRoundedStd-Light"/>
        <w:sz w:val="16"/>
        <w:szCs w:val="16"/>
      </w:rPr>
      <w:tab/>
      <w:t>418 228-7682</w:t>
    </w:r>
    <w:r>
      <w:rPr>
        <w:rFonts w:ascii="VAGRoundedStd-Light" w:hAnsi="VAGRoundedStd-Light" w:cs="VAGRoundedStd-Light"/>
        <w:sz w:val="16"/>
        <w:szCs w:val="16"/>
      </w:rPr>
      <w:tab/>
      <w:t>418 335-6677</w:t>
    </w:r>
    <w:r>
      <w:rPr>
        <w:rFonts w:ascii="VAGRoundedStd-Light" w:hAnsi="VAGRoundedStd-Light" w:cs="VAGRoundedStd-Light"/>
        <w:sz w:val="16"/>
        <w:szCs w:val="16"/>
      </w:rPr>
      <w:tab/>
    </w:r>
    <w:r w:rsidR="00001756" w:rsidRPr="00CE3091">
      <w:rPr>
        <w:rFonts w:ascii="VAGRoundedStd-Bold" w:hAnsi="VAGRoundedStd-Bold" w:cs="VAGRoundedStd-Bold"/>
        <w:b/>
        <w:bCs/>
        <w:sz w:val="16"/>
        <w:szCs w:val="16"/>
        <w:lang w:val="fr-CA"/>
      </w:rPr>
      <w:t>SAINT-LAZARE</w:t>
    </w:r>
    <w:r w:rsidR="00001756" w:rsidRPr="00CE3091">
      <w:rPr>
        <w:rFonts w:ascii="VAGRoundedStd-Light" w:hAnsi="VAGRoundedStd-Light" w:cs="VAGRoundedStd-Light"/>
        <w:sz w:val="16"/>
        <w:szCs w:val="16"/>
        <w:lang w:val="fr-CA"/>
      </w:rPr>
      <w:tab/>
      <w:t>418 835-9444</w:t>
    </w:r>
  </w:p>
  <w:p w14:paraId="14A1CF74" w14:textId="120F178F" w:rsidR="00D92005" w:rsidRDefault="00D92005"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ab/>
      <w:t>Téléc. : 418 228-7483</w:t>
    </w:r>
    <w:r>
      <w:rPr>
        <w:rFonts w:ascii="VAGRoundedStd-Light" w:hAnsi="VAGRoundedStd-Light" w:cs="VAGRoundedStd-Light"/>
        <w:sz w:val="16"/>
        <w:szCs w:val="16"/>
      </w:rPr>
      <w:tab/>
    </w:r>
    <w:r>
      <w:rPr>
        <w:rFonts w:ascii="VAGRoundedStd-Light" w:hAnsi="VAGRoundedStd-Light" w:cs="VAGRoundedStd-Light"/>
        <w:sz w:val="16"/>
        <w:szCs w:val="16"/>
      </w:rPr>
      <w:tab/>
    </w:r>
    <w:r w:rsidR="00001756">
      <w:rPr>
        <w:rFonts w:ascii="VAGRoundedStd-Bold" w:hAnsi="VAGRoundedStd-Bold" w:cs="VAGRoundedStd-Bold"/>
        <w:b/>
        <w:bCs/>
        <w:sz w:val="16"/>
        <w:szCs w:val="16"/>
      </w:rPr>
      <w:t>SAINTE-MARIE</w:t>
    </w:r>
    <w:r w:rsidR="00001756">
      <w:rPr>
        <w:rFonts w:ascii="VAGRoundedStd-Light" w:hAnsi="VAGRoundedStd-Light" w:cs="VAGRoundedStd-Light"/>
        <w:sz w:val="16"/>
        <w:szCs w:val="16"/>
      </w:rPr>
      <w:tab/>
      <w:t>418 835-9444</w:t>
    </w:r>
  </w:p>
  <w:p w14:paraId="43742804" w14:textId="276D7AA6" w:rsidR="001F7B28" w:rsidRPr="00D92005" w:rsidRDefault="001F7B28" w:rsidP="00D92005">
    <w:pPr>
      <w:pStyle w:val="Paragraphestandard"/>
      <w:tabs>
        <w:tab w:val="left" w:pos="1680"/>
        <w:tab w:val="left" w:pos="3940"/>
        <w:tab w:val="left" w:pos="6480"/>
        <w:tab w:val="left" w:pos="8420"/>
      </w:tabs>
      <w:ind w:left="-709"/>
      <w:rPr>
        <w:rFonts w:ascii="VAGRoundedStd-Light" w:hAnsi="VAGRoundedStd-Light" w:cs="VAGRoundedStd-Light"/>
        <w:sz w:val="16"/>
        <w:szCs w:val="16"/>
      </w:rPr>
    </w:pPr>
    <w:r>
      <w:rPr>
        <w:rFonts w:ascii="VAGRoundedStd-Light" w:hAnsi="VAGRoundedStd-Light" w:cs="VAGRoundedStd-Light"/>
        <w:sz w:val="16"/>
        <w:szCs w:val="16"/>
      </w:rPr>
      <w:t xml:space="preserve">                                                                                                                                                                                                            </w:t>
    </w:r>
    <w:r w:rsidRPr="001F7B28">
      <w:rPr>
        <w:rFonts w:ascii="VAGRoundedStd-Light" w:hAnsi="VAGRoundedStd-Light" w:cs="VAGRoundedStd-Light"/>
        <w:b/>
        <w:sz w:val="16"/>
        <w:szCs w:val="16"/>
      </w:rPr>
      <w:t>ST-JEAN-PORT-JOLI</w:t>
    </w:r>
    <w:r>
      <w:rPr>
        <w:rFonts w:ascii="VAGRoundedStd-Light" w:hAnsi="VAGRoundedStd-Light" w:cs="VAGRoundedStd-Light"/>
        <w:sz w:val="16"/>
        <w:szCs w:val="16"/>
      </w:rPr>
      <w:t xml:space="preserve">             1-866-466-6379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17F16" w14:textId="77777777" w:rsidR="003751A0" w:rsidRDefault="003751A0" w:rsidP="00D92005">
      <w:r>
        <w:separator/>
      </w:r>
    </w:p>
  </w:footnote>
  <w:footnote w:type="continuationSeparator" w:id="0">
    <w:p w14:paraId="4AF0A5C5" w14:textId="77777777" w:rsidR="003751A0" w:rsidRDefault="003751A0" w:rsidP="00D92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22E5F" w14:textId="77777777" w:rsidR="00AE7FF0" w:rsidRDefault="00AE7FF0" w:rsidP="00A979B4">
    <w:pPr>
      <w:pStyle w:val="En-tte"/>
    </w:pPr>
  </w:p>
  <w:p w14:paraId="7FF18D66" w14:textId="77777777" w:rsidR="00000542" w:rsidRDefault="00000542" w:rsidP="00A979B4">
    <w:pPr>
      <w:pStyle w:val="En-tte"/>
    </w:pPr>
    <w:r>
      <w:rPr>
        <w:noProof/>
        <w:lang w:val="fr-CA" w:eastAsia="fr-CA"/>
      </w:rPr>
      <w:drawing>
        <wp:inline distT="0" distB="0" distL="0" distR="0" wp14:anchorId="0CE5CD0B" wp14:editId="6685A1ED">
          <wp:extent cx="3046730" cy="1662430"/>
          <wp:effectExtent l="0" t="0" r="1270" b="0"/>
          <wp:docPr id="7" name="Image 7" descr="Macintosh HD:Users:JMDUR2:Desktop:Partage au Masculin:MATERIEL POUR PAPIER-A-LETTRE:logo-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DUR2:Desktop:Partage au Masculin:MATERIEL POUR PAPIER-A-LETTRE:logo-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519" cy="166286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lang w:val="fr-CA" w:eastAsia="fr-CA"/>
      </w:rPr>
      <w:drawing>
        <wp:anchor distT="0" distB="0" distL="114300" distR="114300" simplePos="0" relativeHeight="251659264" behindDoc="1" locked="0" layoutInCell="1" allowOverlap="1" wp14:anchorId="4A865252" wp14:editId="1E10F460">
          <wp:simplePos x="0" y="0"/>
          <wp:positionH relativeFrom="column">
            <wp:posOffset>-342900</wp:posOffset>
          </wp:positionH>
          <wp:positionV relativeFrom="paragraph">
            <wp:posOffset>-52070</wp:posOffset>
          </wp:positionV>
          <wp:extent cx="215900" cy="8597900"/>
          <wp:effectExtent l="0" t="0" r="12700" b="12700"/>
          <wp:wrapNone/>
          <wp:docPr id="8" name="Image 8" descr="Macintosh HD:Users:JMDUR2:Desktop:Partage au Masculin:MATERIEL POUR PAPIER-A-LETTRE:bande-v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DUR2:Desktop:Partage au Masculin:MATERIEL POUR PAPIER-A-LETTRE:bande-v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8597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b/>
        <w:i w:val="0"/>
        <w:sz w:val="24"/>
        <w:u w:val="none"/>
      </w:rPr>
    </w:lvl>
    <w:lvl w:ilvl="1">
      <w:start w:val="1"/>
      <w:numFmt w:val="bullet"/>
      <w:lvlText w:val=""/>
      <w:lvlJc w:val="left"/>
      <w:pPr>
        <w:tabs>
          <w:tab w:val="num" w:pos="720"/>
        </w:tabs>
        <w:ind w:left="720" w:hanging="360"/>
      </w:pPr>
      <w:rPr>
        <w:rFonts w:ascii="Symbol" w:hAnsi="Symbol"/>
        <w:b/>
        <w:i w:val="0"/>
        <w:sz w:val="24"/>
        <w:u w:val="none"/>
      </w:rPr>
    </w:lvl>
    <w:lvl w:ilvl="2">
      <w:start w:val="1"/>
      <w:numFmt w:val="bullet"/>
      <w:lvlText w:val=""/>
      <w:lvlJc w:val="left"/>
      <w:pPr>
        <w:tabs>
          <w:tab w:val="num" w:pos="1080"/>
        </w:tabs>
        <w:ind w:left="1080" w:hanging="360"/>
      </w:pPr>
      <w:rPr>
        <w:rFonts w:ascii="Symbol" w:hAnsi="Symbol"/>
        <w:b/>
        <w:i w:val="0"/>
        <w:sz w:val="24"/>
        <w:u w:val="none"/>
      </w:rPr>
    </w:lvl>
    <w:lvl w:ilvl="3">
      <w:start w:val="1"/>
      <w:numFmt w:val="bullet"/>
      <w:lvlText w:val=""/>
      <w:lvlJc w:val="left"/>
      <w:pPr>
        <w:tabs>
          <w:tab w:val="num" w:pos="1440"/>
        </w:tabs>
        <w:ind w:left="1440" w:hanging="360"/>
      </w:pPr>
      <w:rPr>
        <w:rFonts w:ascii="Symbol" w:hAnsi="Symbol"/>
        <w:b/>
        <w:i w:val="0"/>
        <w:sz w:val="24"/>
        <w:u w:val="none"/>
      </w:rPr>
    </w:lvl>
    <w:lvl w:ilvl="4">
      <w:start w:val="1"/>
      <w:numFmt w:val="bullet"/>
      <w:lvlText w:val=""/>
      <w:lvlJc w:val="left"/>
      <w:pPr>
        <w:tabs>
          <w:tab w:val="num" w:pos="1800"/>
        </w:tabs>
        <w:ind w:left="1800" w:hanging="360"/>
      </w:pPr>
      <w:rPr>
        <w:rFonts w:ascii="Symbol" w:hAnsi="Symbol"/>
        <w:b/>
        <w:i w:val="0"/>
        <w:sz w:val="24"/>
        <w:u w:val="none"/>
      </w:rPr>
    </w:lvl>
    <w:lvl w:ilvl="5">
      <w:start w:val="1"/>
      <w:numFmt w:val="bullet"/>
      <w:lvlText w:val=""/>
      <w:lvlJc w:val="left"/>
      <w:pPr>
        <w:tabs>
          <w:tab w:val="num" w:pos="2160"/>
        </w:tabs>
        <w:ind w:left="2160" w:hanging="360"/>
      </w:pPr>
      <w:rPr>
        <w:rFonts w:ascii="Symbol" w:hAnsi="Symbol"/>
        <w:b/>
        <w:i w:val="0"/>
        <w:sz w:val="24"/>
        <w:u w:val="none"/>
      </w:rPr>
    </w:lvl>
    <w:lvl w:ilvl="6">
      <w:start w:val="1"/>
      <w:numFmt w:val="bullet"/>
      <w:lvlText w:val=""/>
      <w:lvlJc w:val="left"/>
      <w:pPr>
        <w:tabs>
          <w:tab w:val="num" w:pos="2520"/>
        </w:tabs>
        <w:ind w:left="2520" w:hanging="360"/>
      </w:pPr>
      <w:rPr>
        <w:rFonts w:ascii="Symbol" w:hAnsi="Symbol"/>
        <w:b/>
        <w:i w:val="0"/>
        <w:sz w:val="24"/>
        <w:u w:val="none"/>
      </w:rPr>
    </w:lvl>
    <w:lvl w:ilvl="7">
      <w:start w:val="1"/>
      <w:numFmt w:val="bullet"/>
      <w:lvlText w:val=""/>
      <w:lvlJc w:val="left"/>
      <w:pPr>
        <w:tabs>
          <w:tab w:val="num" w:pos="2880"/>
        </w:tabs>
        <w:ind w:left="2880" w:hanging="360"/>
      </w:pPr>
      <w:rPr>
        <w:rFonts w:ascii="Symbol" w:hAnsi="Symbol"/>
        <w:b/>
        <w:i w:val="0"/>
        <w:sz w:val="24"/>
        <w:u w:val="none"/>
      </w:rPr>
    </w:lvl>
    <w:lvl w:ilvl="8">
      <w:start w:val="1"/>
      <w:numFmt w:val="bullet"/>
      <w:lvlText w:val=""/>
      <w:lvlJc w:val="left"/>
      <w:pPr>
        <w:tabs>
          <w:tab w:val="num" w:pos="3240"/>
        </w:tabs>
        <w:ind w:left="3240" w:hanging="360"/>
      </w:pPr>
      <w:rPr>
        <w:rFonts w:ascii="Symbol" w:hAnsi="Symbol"/>
        <w:b/>
        <w:i w:val="0"/>
        <w:sz w:val="24"/>
        <w:u w:val="none"/>
      </w:rPr>
    </w:lvl>
  </w:abstractNum>
  <w:abstractNum w:abstractNumId="2" w15:restartNumberingAfterBreak="0">
    <w:nsid w:val="19657CBD"/>
    <w:multiLevelType w:val="hybridMultilevel"/>
    <w:tmpl w:val="5E0C7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2C6791"/>
    <w:multiLevelType w:val="hybridMultilevel"/>
    <w:tmpl w:val="D55A753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74F52FF"/>
    <w:multiLevelType w:val="hybridMultilevel"/>
    <w:tmpl w:val="16DA0CE4"/>
    <w:lvl w:ilvl="0" w:tplc="7FE4ACB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05"/>
    <w:rsid w:val="00000542"/>
    <w:rsid w:val="00001756"/>
    <w:rsid w:val="0003653A"/>
    <w:rsid w:val="000E51B1"/>
    <w:rsid w:val="00126976"/>
    <w:rsid w:val="0018581B"/>
    <w:rsid w:val="001D3925"/>
    <w:rsid w:val="001F7B28"/>
    <w:rsid w:val="00213083"/>
    <w:rsid w:val="002718C7"/>
    <w:rsid w:val="002F2523"/>
    <w:rsid w:val="00314DD2"/>
    <w:rsid w:val="0031733F"/>
    <w:rsid w:val="00336B03"/>
    <w:rsid w:val="003751A0"/>
    <w:rsid w:val="00391924"/>
    <w:rsid w:val="003A0990"/>
    <w:rsid w:val="003B350E"/>
    <w:rsid w:val="003D612B"/>
    <w:rsid w:val="00440E90"/>
    <w:rsid w:val="00445952"/>
    <w:rsid w:val="0045762C"/>
    <w:rsid w:val="004C791A"/>
    <w:rsid w:val="00516FDE"/>
    <w:rsid w:val="00541847"/>
    <w:rsid w:val="00552458"/>
    <w:rsid w:val="005744E7"/>
    <w:rsid w:val="005B7853"/>
    <w:rsid w:val="005D7F6A"/>
    <w:rsid w:val="00600A0F"/>
    <w:rsid w:val="00603A5B"/>
    <w:rsid w:val="006544B2"/>
    <w:rsid w:val="0067706B"/>
    <w:rsid w:val="007112C5"/>
    <w:rsid w:val="00826D0D"/>
    <w:rsid w:val="00873368"/>
    <w:rsid w:val="008733B1"/>
    <w:rsid w:val="008930AF"/>
    <w:rsid w:val="00953636"/>
    <w:rsid w:val="009C2A62"/>
    <w:rsid w:val="009C53D1"/>
    <w:rsid w:val="009E292C"/>
    <w:rsid w:val="00A02FC7"/>
    <w:rsid w:val="00A47DFD"/>
    <w:rsid w:val="00A94821"/>
    <w:rsid w:val="00A979B4"/>
    <w:rsid w:val="00AB3454"/>
    <w:rsid w:val="00AB3FD2"/>
    <w:rsid w:val="00AB4BD4"/>
    <w:rsid w:val="00AC01DA"/>
    <w:rsid w:val="00AC61B8"/>
    <w:rsid w:val="00AC747F"/>
    <w:rsid w:val="00AE7FF0"/>
    <w:rsid w:val="00AF1C4A"/>
    <w:rsid w:val="00AF79FD"/>
    <w:rsid w:val="00B45B05"/>
    <w:rsid w:val="00B4637D"/>
    <w:rsid w:val="00B5053B"/>
    <w:rsid w:val="00C225C9"/>
    <w:rsid w:val="00CC7D0E"/>
    <w:rsid w:val="00CE3091"/>
    <w:rsid w:val="00D07F7B"/>
    <w:rsid w:val="00D36C49"/>
    <w:rsid w:val="00D44333"/>
    <w:rsid w:val="00D92005"/>
    <w:rsid w:val="00DB2619"/>
    <w:rsid w:val="00E12EC8"/>
    <w:rsid w:val="00E67C6D"/>
    <w:rsid w:val="00F045FF"/>
    <w:rsid w:val="00F54C85"/>
    <w:rsid w:val="00F620C6"/>
    <w:rsid w:val="00F77E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F3772"/>
  <w14:defaultImageDpi w14:val="300"/>
  <w15:docId w15:val="{EFF97D68-1329-488C-B2FE-FE1FE87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92005"/>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En-tte">
    <w:name w:val="header"/>
    <w:basedOn w:val="Normal"/>
    <w:link w:val="En-tteCar"/>
    <w:uiPriority w:val="99"/>
    <w:unhideWhenUsed/>
    <w:rsid w:val="00D92005"/>
    <w:pPr>
      <w:tabs>
        <w:tab w:val="center" w:pos="4536"/>
        <w:tab w:val="right" w:pos="9072"/>
      </w:tabs>
    </w:pPr>
  </w:style>
  <w:style w:type="character" w:customStyle="1" w:styleId="En-tteCar">
    <w:name w:val="En-tête Car"/>
    <w:basedOn w:val="Policepardfaut"/>
    <w:link w:val="En-tte"/>
    <w:uiPriority w:val="99"/>
    <w:rsid w:val="00D92005"/>
  </w:style>
  <w:style w:type="paragraph" w:styleId="Pieddepage">
    <w:name w:val="footer"/>
    <w:basedOn w:val="Normal"/>
    <w:link w:val="PieddepageCar"/>
    <w:uiPriority w:val="99"/>
    <w:unhideWhenUsed/>
    <w:rsid w:val="00D92005"/>
    <w:pPr>
      <w:tabs>
        <w:tab w:val="center" w:pos="4536"/>
        <w:tab w:val="right" w:pos="9072"/>
      </w:tabs>
    </w:pPr>
  </w:style>
  <w:style w:type="character" w:customStyle="1" w:styleId="PieddepageCar">
    <w:name w:val="Pied de page Car"/>
    <w:basedOn w:val="Policepardfaut"/>
    <w:link w:val="Pieddepage"/>
    <w:uiPriority w:val="99"/>
    <w:rsid w:val="00D92005"/>
  </w:style>
  <w:style w:type="character" w:styleId="Numrodepage">
    <w:name w:val="page number"/>
    <w:basedOn w:val="Policepardfaut"/>
    <w:uiPriority w:val="99"/>
    <w:semiHidden/>
    <w:unhideWhenUsed/>
    <w:rsid w:val="00D92005"/>
  </w:style>
  <w:style w:type="paragraph" w:styleId="Textedebulles">
    <w:name w:val="Balloon Text"/>
    <w:basedOn w:val="Normal"/>
    <w:link w:val="TextedebullesCar"/>
    <w:uiPriority w:val="99"/>
    <w:semiHidden/>
    <w:unhideWhenUsed/>
    <w:rsid w:val="000005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00542"/>
    <w:rPr>
      <w:rFonts w:ascii="Lucida Grande" w:hAnsi="Lucida Grande" w:cs="Lucida Grande"/>
      <w:sz w:val="18"/>
      <w:szCs w:val="18"/>
    </w:rPr>
  </w:style>
  <w:style w:type="character" w:styleId="Lienhypertexte">
    <w:name w:val="Hyperlink"/>
    <w:basedOn w:val="Policepardfaut"/>
    <w:uiPriority w:val="99"/>
    <w:unhideWhenUsed/>
    <w:rsid w:val="003A0990"/>
    <w:rPr>
      <w:color w:val="0000FF" w:themeColor="hyperlink"/>
      <w:u w:val="single"/>
    </w:rPr>
  </w:style>
  <w:style w:type="paragraph" w:styleId="Corpsdetexte">
    <w:name w:val="Body Text"/>
    <w:basedOn w:val="Normal"/>
    <w:link w:val="CorpsdetexteCar"/>
    <w:semiHidden/>
    <w:rsid w:val="00F54C85"/>
    <w:pPr>
      <w:suppressAutoHyphens/>
      <w:jc w:val="both"/>
    </w:pPr>
    <w:rPr>
      <w:rFonts w:ascii="Times New Roman" w:eastAsia="Times New Roman" w:hAnsi="Times New Roman" w:cs="Times New Roman"/>
      <w:szCs w:val="20"/>
      <w:lang w:val="fr-CA" w:eastAsia="ar-SA"/>
    </w:rPr>
  </w:style>
  <w:style w:type="character" w:customStyle="1" w:styleId="CorpsdetexteCar">
    <w:name w:val="Corps de texte Car"/>
    <w:basedOn w:val="Policepardfaut"/>
    <w:link w:val="Corpsdetexte"/>
    <w:semiHidden/>
    <w:rsid w:val="00F54C85"/>
    <w:rPr>
      <w:rFonts w:ascii="Times New Roman" w:eastAsia="Times New Roman" w:hAnsi="Times New Roman" w:cs="Times New Roman"/>
      <w:szCs w:val="20"/>
      <w:lang w:val="fr-CA" w:eastAsia="ar-SA"/>
    </w:rPr>
  </w:style>
  <w:style w:type="paragraph" w:styleId="Sous-titre">
    <w:name w:val="Subtitle"/>
    <w:basedOn w:val="Normal"/>
    <w:next w:val="Corpsdetexte"/>
    <w:link w:val="Sous-titreCar"/>
    <w:qFormat/>
    <w:rsid w:val="00F54C85"/>
    <w:pPr>
      <w:suppressAutoHyphens/>
      <w:jc w:val="center"/>
    </w:pPr>
    <w:rPr>
      <w:rFonts w:ascii="Times New Roman" w:eastAsia="Times New Roman" w:hAnsi="Times New Roman" w:cs="Times New Roman"/>
      <w:b/>
      <w:sz w:val="36"/>
      <w:szCs w:val="20"/>
      <w:lang w:val="fr-CA" w:eastAsia="ar-SA"/>
    </w:rPr>
  </w:style>
  <w:style w:type="character" w:customStyle="1" w:styleId="Sous-titreCar">
    <w:name w:val="Sous-titre Car"/>
    <w:basedOn w:val="Policepardfaut"/>
    <w:link w:val="Sous-titre"/>
    <w:rsid w:val="00F54C85"/>
    <w:rPr>
      <w:rFonts w:ascii="Times New Roman" w:eastAsia="Times New Roman" w:hAnsi="Times New Roman" w:cs="Times New Roman"/>
      <w:b/>
      <w:sz w:val="36"/>
      <w:szCs w:val="20"/>
      <w:lang w:val="fr-CA" w:eastAsia="ar-SA"/>
    </w:rPr>
  </w:style>
  <w:style w:type="paragraph" w:styleId="Paragraphedeliste">
    <w:name w:val="List Paragraph"/>
    <w:basedOn w:val="Normal"/>
    <w:uiPriority w:val="34"/>
    <w:qFormat/>
    <w:rsid w:val="00D44333"/>
    <w:pPr>
      <w:spacing w:after="200" w:line="276" w:lineRule="auto"/>
      <w:ind w:left="720"/>
      <w:contextualSpacing/>
    </w:pPr>
    <w:rPr>
      <w:rFonts w:ascii="Calibri" w:eastAsia="Calibri" w:hAnsi="Calibri" w:cs="Times New Roman"/>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862">
      <w:bodyDiv w:val="1"/>
      <w:marLeft w:val="0"/>
      <w:marRight w:val="0"/>
      <w:marTop w:val="0"/>
      <w:marBottom w:val="0"/>
      <w:divBdr>
        <w:top w:val="none" w:sz="0" w:space="0" w:color="auto"/>
        <w:left w:val="none" w:sz="0" w:space="0" w:color="auto"/>
        <w:bottom w:val="none" w:sz="0" w:space="0" w:color="auto"/>
        <w:right w:val="none" w:sz="0" w:space="0" w:color="auto"/>
      </w:divBdr>
    </w:div>
    <w:div w:id="341324858">
      <w:bodyDiv w:val="1"/>
      <w:marLeft w:val="0"/>
      <w:marRight w:val="0"/>
      <w:marTop w:val="0"/>
      <w:marBottom w:val="0"/>
      <w:divBdr>
        <w:top w:val="none" w:sz="0" w:space="0" w:color="auto"/>
        <w:left w:val="none" w:sz="0" w:space="0" w:color="auto"/>
        <w:bottom w:val="none" w:sz="0" w:space="0" w:color="auto"/>
        <w:right w:val="none" w:sz="0" w:space="0" w:color="auto"/>
      </w:divBdr>
    </w:div>
    <w:div w:id="375131992">
      <w:bodyDiv w:val="1"/>
      <w:marLeft w:val="0"/>
      <w:marRight w:val="0"/>
      <w:marTop w:val="0"/>
      <w:marBottom w:val="0"/>
      <w:divBdr>
        <w:top w:val="none" w:sz="0" w:space="0" w:color="auto"/>
        <w:left w:val="none" w:sz="0" w:space="0" w:color="auto"/>
        <w:bottom w:val="none" w:sz="0" w:space="0" w:color="auto"/>
        <w:right w:val="none" w:sz="0" w:space="0" w:color="auto"/>
      </w:divBdr>
    </w:div>
    <w:div w:id="435104777">
      <w:bodyDiv w:val="1"/>
      <w:marLeft w:val="0"/>
      <w:marRight w:val="0"/>
      <w:marTop w:val="0"/>
      <w:marBottom w:val="0"/>
      <w:divBdr>
        <w:top w:val="none" w:sz="0" w:space="0" w:color="auto"/>
        <w:left w:val="none" w:sz="0" w:space="0" w:color="auto"/>
        <w:bottom w:val="none" w:sz="0" w:space="0" w:color="auto"/>
        <w:right w:val="none" w:sz="0" w:space="0" w:color="auto"/>
      </w:divBdr>
    </w:div>
    <w:div w:id="2079357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dequebec.com/2018/02/12/vous-crinquez-vos-enfants-contre-votre-ex-cest-une-tres-tres-mauvaise-id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tageaumasculin.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1688041AE4464185FDA8611122DAD6"/>
        <w:category>
          <w:name w:val="Général"/>
          <w:gallery w:val="placeholder"/>
        </w:category>
        <w:types>
          <w:type w:val="bbPlcHdr"/>
        </w:types>
        <w:behaviors>
          <w:behavior w:val="content"/>
        </w:behaviors>
        <w:guid w:val="{18AC9D86-C323-B54B-999D-F22E41F973A9}"/>
      </w:docPartPr>
      <w:docPartBody>
        <w:p w:rsidR="007A60B2" w:rsidRDefault="007A60B2" w:rsidP="007A60B2">
          <w:pPr>
            <w:pStyle w:val="071688041AE4464185FDA8611122DAD6"/>
          </w:pPr>
          <w:r>
            <w:t>[Tapez le texte]</w:t>
          </w:r>
        </w:p>
      </w:docPartBody>
    </w:docPart>
    <w:docPart>
      <w:docPartPr>
        <w:name w:val="D3401D18D2C218418BCE405EDD5C04B2"/>
        <w:category>
          <w:name w:val="Général"/>
          <w:gallery w:val="placeholder"/>
        </w:category>
        <w:types>
          <w:type w:val="bbPlcHdr"/>
        </w:types>
        <w:behaviors>
          <w:behavior w:val="content"/>
        </w:behaviors>
        <w:guid w:val="{CFA4BF46-4783-0843-86D1-131206839287}"/>
      </w:docPartPr>
      <w:docPartBody>
        <w:p w:rsidR="007A60B2" w:rsidRDefault="007A60B2" w:rsidP="007A60B2">
          <w:pPr>
            <w:pStyle w:val="D3401D18D2C218418BCE405EDD5C04B2"/>
          </w:pPr>
          <w:r>
            <w:t>[Tapez le texte]</w:t>
          </w:r>
        </w:p>
      </w:docPartBody>
    </w:docPart>
    <w:docPart>
      <w:docPartPr>
        <w:name w:val="24AAE2620DEE8D4A977654BBF8CAE977"/>
        <w:category>
          <w:name w:val="Général"/>
          <w:gallery w:val="placeholder"/>
        </w:category>
        <w:types>
          <w:type w:val="bbPlcHdr"/>
        </w:types>
        <w:behaviors>
          <w:behavior w:val="content"/>
        </w:behaviors>
        <w:guid w:val="{0741F874-6048-5049-AACB-46011F2E36D3}"/>
      </w:docPartPr>
      <w:docPartBody>
        <w:p w:rsidR="007A60B2" w:rsidRDefault="007A60B2" w:rsidP="007A60B2">
          <w:pPr>
            <w:pStyle w:val="24AAE2620DEE8D4A977654BBF8CAE977"/>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AG Rounded Std Light">
    <w:altName w:val="Copperplate"/>
    <w:charset w:val="00"/>
    <w:family w:val="auto"/>
    <w:pitch w:val="variable"/>
    <w:sig w:usb0="00000003" w:usb1="00000000" w:usb2="00000000" w:usb3="00000000" w:csb0="00000001" w:csb1="00000000"/>
  </w:font>
  <w:font w:name="VAGRoundedStd-Bold">
    <w:altName w:val="Cambria"/>
    <w:panose1 w:val="00000000000000000000"/>
    <w:charset w:val="4D"/>
    <w:family w:val="auto"/>
    <w:notTrueType/>
    <w:pitch w:val="default"/>
    <w:sig w:usb0="00000003" w:usb1="00000000" w:usb2="00000000" w:usb3="00000000" w:csb0="00000001" w:csb1="00000000"/>
  </w:font>
  <w:font w:name="VAGRoundedStd-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B2"/>
    <w:rsid w:val="000311C3"/>
    <w:rsid w:val="001F6B16"/>
    <w:rsid w:val="0020241C"/>
    <w:rsid w:val="002212F0"/>
    <w:rsid w:val="00254CA0"/>
    <w:rsid w:val="00364A4D"/>
    <w:rsid w:val="00542CD8"/>
    <w:rsid w:val="006A4DF2"/>
    <w:rsid w:val="00787691"/>
    <w:rsid w:val="007A60B2"/>
    <w:rsid w:val="00905DFB"/>
    <w:rsid w:val="00967792"/>
    <w:rsid w:val="009A1E89"/>
    <w:rsid w:val="009E2583"/>
    <w:rsid w:val="009F78FE"/>
    <w:rsid w:val="00AA7CDA"/>
    <w:rsid w:val="00B551DE"/>
    <w:rsid w:val="00C56D5E"/>
    <w:rsid w:val="00D30FCC"/>
    <w:rsid w:val="00D906EC"/>
    <w:rsid w:val="00D95C53"/>
    <w:rsid w:val="00E10F3F"/>
    <w:rsid w:val="00F23825"/>
    <w:rsid w:val="00F253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688041AE4464185FDA8611122DAD6">
    <w:name w:val="071688041AE4464185FDA8611122DAD6"/>
    <w:rsid w:val="007A60B2"/>
  </w:style>
  <w:style w:type="paragraph" w:customStyle="1" w:styleId="D3401D18D2C218418BCE405EDD5C04B2">
    <w:name w:val="D3401D18D2C218418BCE405EDD5C04B2"/>
    <w:rsid w:val="007A60B2"/>
  </w:style>
  <w:style w:type="paragraph" w:customStyle="1" w:styleId="24AAE2620DEE8D4A977654BBF8CAE977">
    <w:name w:val="24AAE2620DEE8D4A977654BBF8CAE977"/>
    <w:rsid w:val="007A60B2"/>
  </w:style>
  <w:style w:type="paragraph" w:customStyle="1" w:styleId="F63ED0782191F741B0499E720C409DBD">
    <w:name w:val="F63ED0782191F741B0499E720C409DBD"/>
    <w:rsid w:val="007A60B2"/>
  </w:style>
  <w:style w:type="paragraph" w:customStyle="1" w:styleId="61E1FD5A34AA78438BAA1D6977D7971D">
    <w:name w:val="61E1FD5A34AA78438BAA1D6977D7971D"/>
    <w:rsid w:val="007A60B2"/>
  </w:style>
  <w:style w:type="paragraph" w:customStyle="1" w:styleId="E48DD6FCD3697440815D9AD4078BCEC6">
    <w:name w:val="E48DD6FCD3697440815D9AD4078BCEC6"/>
    <w:rsid w:val="007A6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D4F52-8D38-4C6B-9385-8BA33482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1768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911secour</dc:creator>
  <cp:keywords/>
  <dc:description/>
  <cp:lastModifiedBy>Partage Masculin</cp:lastModifiedBy>
  <cp:revision>5</cp:revision>
  <cp:lastPrinted>2017-11-30T20:08:00Z</cp:lastPrinted>
  <dcterms:created xsi:type="dcterms:W3CDTF">2018-03-27T18:52:00Z</dcterms:created>
  <dcterms:modified xsi:type="dcterms:W3CDTF">2018-03-27T19:42:00Z</dcterms:modified>
</cp:coreProperties>
</file>