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16BE" w14:textId="77777777" w:rsidR="006364B3" w:rsidRDefault="006364B3" w:rsidP="006364B3">
      <w:pPr>
        <w:pStyle w:val="Corpsdetexte"/>
      </w:pPr>
      <w:bookmarkStart w:id="0" w:name="_GoBack"/>
      <w:bookmarkEnd w:id="0"/>
    </w:p>
    <w:p w14:paraId="4A065AC1" w14:textId="77777777" w:rsidR="006364B3" w:rsidRDefault="006364B3" w:rsidP="006364B3">
      <w:pPr>
        <w:pStyle w:val="Corpsdetexte"/>
        <w:jc w:val="right"/>
      </w:pPr>
    </w:p>
    <w:p w14:paraId="70D46EE2" w14:textId="77777777" w:rsidR="006364B3" w:rsidRDefault="006364B3" w:rsidP="006364B3">
      <w:pPr>
        <w:pStyle w:val="Corpsdetexte"/>
        <w:jc w:val="right"/>
      </w:pPr>
    </w:p>
    <w:p w14:paraId="20AECCF7" w14:textId="77777777" w:rsidR="006364B3" w:rsidRDefault="006364B3" w:rsidP="006364B3">
      <w:pPr>
        <w:pStyle w:val="Corpsdetexte"/>
        <w:jc w:val="right"/>
      </w:pPr>
    </w:p>
    <w:p w14:paraId="6CF9D2C1" w14:textId="77777777" w:rsidR="006364B3" w:rsidRDefault="006364B3" w:rsidP="006364B3">
      <w:pPr>
        <w:pStyle w:val="Corpsdetexte"/>
        <w:jc w:val="right"/>
      </w:pPr>
      <w:r>
        <w:t>Saint-Georges, le 1</w:t>
      </w:r>
      <w:r w:rsidR="008301BB">
        <w:t>8</w:t>
      </w:r>
      <w:r>
        <w:t xml:space="preserve"> </w:t>
      </w:r>
      <w:r w:rsidR="008301BB">
        <w:t>déc</w:t>
      </w:r>
      <w:r>
        <w:t>embre 2018</w:t>
      </w:r>
    </w:p>
    <w:p w14:paraId="47172AB4" w14:textId="77777777" w:rsidR="006364B3" w:rsidRDefault="006364B3" w:rsidP="006364B3">
      <w:pPr>
        <w:pStyle w:val="Corpsdetexte"/>
      </w:pPr>
    </w:p>
    <w:p w14:paraId="5ECE0724" w14:textId="77777777" w:rsidR="006364B3" w:rsidRPr="006364B3" w:rsidRDefault="006364B3" w:rsidP="006364B3">
      <w:pPr>
        <w:tabs>
          <w:tab w:val="left" w:pos="0"/>
          <w:tab w:val="left" w:pos="5850"/>
        </w:tabs>
        <w:rPr>
          <w:sz w:val="28"/>
          <w:lang w:val="fr-FR"/>
        </w:rPr>
      </w:pPr>
      <w:r w:rsidRPr="006364B3">
        <w:rPr>
          <w:sz w:val="28"/>
          <w:lang w:val="fr-FR"/>
        </w:rPr>
        <w:t>COMMUNIQUÉ DE PRESSE</w:t>
      </w:r>
    </w:p>
    <w:p w14:paraId="20F4E26C" w14:textId="77777777" w:rsidR="006364B3" w:rsidRDefault="006364B3" w:rsidP="006364B3">
      <w:pPr>
        <w:pStyle w:val="Titre2"/>
        <w:jc w:val="right"/>
      </w:pPr>
      <w:r>
        <w:t>Pour diffusion immédiate</w:t>
      </w:r>
    </w:p>
    <w:p w14:paraId="6D9F03C0" w14:textId="77777777" w:rsidR="006364B3" w:rsidRDefault="006364B3" w:rsidP="006364B3">
      <w:pPr>
        <w:rPr>
          <w:b/>
          <w:bCs/>
        </w:rPr>
      </w:pPr>
    </w:p>
    <w:p w14:paraId="085FD7A3" w14:textId="77777777" w:rsidR="006364B3" w:rsidRPr="006364B3" w:rsidRDefault="006364B3" w:rsidP="006364B3">
      <w:pPr>
        <w:rPr>
          <w:b/>
          <w:bCs/>
          <w:u w:val="single"/>
          <w:lang w:val="fr-FR"/>
        </w:rPr>
      </w:pPr>
      <w:r w:rsidRPr="006364B3">
        <w:rPr>
          <w:b/>
          <w:bCs/>
          <w:u w:val="single"/>
          <w:lang w:val="fr-FR"/>
        </w:rPr>
        <w:t>Café-discussion mensuel de Partage au masculin</w:t>
      </w:r>
    </w:p>
    <w:p w14:paraId="5FE0377E" w14:textId="77777777" w:rsidR="006364B3" w:rsidRDefault="006364B3" w:rsidP="006364B3">
      <w:pPr>
        <w:pStyle w:val="Titre1"/>
        <w:numPr>
          <w:ilvl w:val="0"/>
          <w:numId w:val="0"/>
        </w:numPr>
        <w:jc w:val="center"/>
      </w:pPr>
    </w:p>
    <w:p w14:paraId="37BDCE37" w14:textId="77777777" w:rsidR="006364B3" w:rsidRPr="006364B3" w:rsidRDefault="008301BB" w:rsidP="006364B3">
      <w:pPr>
        <w:jc w:val="center"/>
        <w:rPr>
          <w:b/>
          <w:sz w:val="40"/>
          <w:szCs w:val="28"/>
          <w:lang w:val="fr-FR"/>
        </w:rPr>
      </w:pPr>
      <w:r w:rsidRPr="008301BB">
        <w:rPr>
          <w:rFonts w:ascii="Calibri" w:hAnsi="Calibri"/>
          <w:b/>
          <w:iCs/>
          <w:sz w:val="40"/>
          <w:szCs w:val="28"/>
          <w:lang w:val="fr-FR"/>
        </w:rPr>
        <w:t>"Passez au suivant</w:t>
      </w:r>
      <w:r w:rsidR="00DA75DB">
        <w:rPr>
          <w:rFonts w:ascii="Calibri" w:hAnsi="Calibri"/>
          <w:b/>
          <w:iCs/>
          <w:sz w:val="40"/>
          <w:szCs w:val="28"/>
          <w:lang w:val="fr-FR"/>
        </w:rPr>
        <w:t xml:space="preserve"> </w:t>
      </w:r>
      <w:r w:rsidRPr="008301BB">
        <w:rPr>
          <w:rFonts w:ascii="Calibri" w:hAnsi="Calibri"/>
          <w:b/>
          <w:iCs/>
          <w:sz w:val="40"/>
          <w:szCs w:val="28"/>
          <w:lang w:val="fr-FR"/>
        </w:rPr>
        <w:t>: amène donc un chum avec toi"</w:t>
      </w:r>
    </w:p>
    <w:p w14:paraId="079CEDF9" w14:textId="77777777" w:rsidR="006364B3" w:rsidRPr="006364B3" w:rsidRDefault="006364B3" w:rsidP="006364B3">
      <w:pPr>
        <w:rPr>
          <w:rFonts w:ascii="Calibri" w:hAnsi="Calibri"/>
          <w:b/>
          <w:iCs/>
          <w:sz w:val="16"/>
          <w:szCs w:val="32"/>
          <w:lang w:val="fr-FR"/>
        </w:rPr>
      </w:pPr>
    </w:p>
    <w:p w14:paraId="2A6222B4" w14:textId="77777777" w:rsidR="00DA75DB" w:rsidRDefault="00DA75DB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b/>
          <w:bCs/>
          <w:lang w:val="fr-FR"/>
        </w:rPr>
        <w:t xml:space="preserve">Les hommes n’ont plus peur de passer pour des moumounes. Quand ils vivent un problème important, que ce soit au niveau du couple, des relations avec </w:t>
      </w:r>
      <w:r w:rsidR="00A7524F">
        <w:rPr>
          <w:rFonts w:ascii="Calibri" w:hAnsi="Calibri"/>
          <w:b/>
          <w:bCs/>
          <w:lang w:val="fr-FR"/>
        </w:rPr>
        <w:t>leurs</w:t>
      </w:r>
      <w:r>
        <w:rPr>
          <w:rFonts w:ascii="Calibri" w:hAnsi="Calibri"/>
          <w:b/>
          <w:bCs/>
          <w:lang w:val="fr-FR"/>
        </w:rPr>
        <w:t xml:space="preserve"> enfants ou avec d’autres membres de </w:t>
      </w:r>
      <w:r w:rsidR="00A7524F">
        <w:rPr>
          <w:rFonts w:ascii="Calibri" w:hAnsi="Calibri"/>
          <w:b/>
          <w:bCs/>
          <w:lang w:val="fr-FR"/>
        </w:rPr>
        <w:t>la</w:t>
      </w:r>
      <w:r>
        <w:rPr>
          <w:rFonts w:ascii="Calibri" w:hAnsi="Calibri"/>
          <w:b/>
          <w:bCs/>
          <w:lang w:val="fr-FR"/>
        </w:rPr>
        <w:t xml:space="preserve"> famille, </w:t>
      </w:r>
      <w:r w:rsidR="00A7524F">
        <w:rPr>
          <w:rFonts w:ascii="Calibri" w:hAnsi="Calibri"/>
          <w:b/>
          <w:bCs/>
          <w:lang w:val="fr-FR"/>
        </w:rPr>
        <w:t>ou encore</w:t>
      </w:r>
      <w:r>
        <w:rPr>
          <w:rFonts w:ascii="Calibri" w:hAnsi="Calibri"/>
          <w:b/>
          <w:bCs/>
          <w:lang w:val="fr-FR"/>
        </w:rPr>
        <w:t xml:space="preserve"> au niveau du travail ou de toute autre situation personnelle, il semble qu’il hésite de moins en moins à demander de l’aide. Même quand ils subissent de la violence conjugale. </w:t>
      </w:r>
      <w:r w:rsidR="00A7524F" w:rsidRPr="00A7524F">
        <w:rPr>
          <w:rFonts w:ascii="Calibri" w:hAnsi="Calibri"/>
          <w:b/>
          <w:bCs/>
          <w:lang w:val="fr-FR"/>
        </w:rPr>
        <w:t xml:space="preserve">C’est du moins ce qu’on pouvait lire dans un article de Brigitte Breton : </w:t>
      </w:r>
      <w:r w:rsidR="00A7524F" w:rsidRPr="00A7524F">
        <w:rPr>
          <w:rFonts w:ascii="Calibri" w:hAnsi="Calibri"/>
          <w:b/>
          <w:bCs/>
          <w:i/>
          <w:lang w:val="fr-FR"/>
        </w:rPr>
        <w:t>Pas «</w:t>
      </w:r>
      <w:r w:rsidR="00A7524F">
        <w:rPr>
          <w:rFonts w:ascii="Calibri" w:hAnsi="Calibri"/>
          <w:b/>
          <w:bCs/>
          <w:i/>
          <w:lang w:val="fr-FR"/>
        </w:rPr>
        <w:t> </w:t>
      </w:r>
      <w:r w:rsidR="00A7524F" w:rsidRPr="00A7524F">
        <w:rPr>
          <w:rFonts w:ascii="Calibri" w:hAnsi="Calibri"/>
          <w:b/>
          <w:bCs/>
          <w:i/>
          <w:lang w:val="fr-FR"/>
        </w:rPr>
        <w:t>moumoune » d’appeler à l’aide</w:t>
      </w:r>
      <w:r w:rsidR="00A7524F" w:rsidRPr="00A7524F">
        <w:rPr>
          <w:rFonts w:ascii="Calibri" w:hAnsi="Calibri"/>
          <w:b/>
          <w:bCs/>
          <w:lang w:val="fr-FR"/>
        </w:rPr>
        <w:t>, publié dans Le Soleil du 17 octobre 2018.</w:t>
      </w:r>
      <w:r>
        <w:rPr>
          <w:rFonts w:ascii="Calibri" w:hAnsi="Calibri"/>
          <w:lang w:val="fr-FR"/>
        </w:rPr>
        <w:t xml:space="preserve">  </w:t>
      </w:r>
    </w:p>
    <w:p w14:paraId="11DA248B" w14:textId="77777777" w:rsidR="00DA75DB" w:rsidRDefault="00DA75DB" w:rsidP="006364B3">
      <w:pPr>
        <w:jc w:val="both"/>
        <w:rPr>
          <w:rFonts w:ascii="Calibri" w:hAnsi="Calibri"/>
          <w:lang w:val="fr-FR"/>
        </w:rPr>
      </w:pPr>
    </w:p>
    <w:p w14:paraId="78B8911B" w14:textId="77777777" w:rsidR="00A7524F" w:rsidRDefault="00DA75DB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Et puisque le café-discussion de </w:t>
      </w:r>
      <w:r w:rsidR="00A7524F">
        <w:rPr>
          <w:rFonts w:ascii="Calibri" w:hAnsi="Calibri"/>
          <w:lang w:val="fr-FR"/>
        </w:rPr>
        <w:t>Partage au masculin se veut un espace de parole pour les hommes, et qu’il compte sur un certain nombre de participants réguliers, nous avons pensé leur suggérer de « passer au suivant » et d’amener un chum avec eux, au prochain café. Celui-ci aura lieu le j</w:t>
      </w:r>
      <w:r w:rsidR="006364B3" w:rsidRPr="006364B3">
        <w:rPr>
          <w:rFonts w:ascii="Calibri" w:hAnsi="Calibri"/>
          <w:lang w:val="fr-FR"/>
        </w:rPr>
        <w:t xml:space="preserve">eudi </w:t>
      </w:r>
      <w:r w:rsidR="00A7524F">
        <w:rPr>
          <w:rFonts w:ascii="Calibri" w:hAnsi="Calibri"/>
          <w:lang w:val="fr-FR"/>
        </w:rPr>
        <w:t>10</w:t>
      </w:r>
      <w:r w:rsidR="006364B3" w:rsidRPr="006364B3">
        <w:rPr>
          <w:rFonts w:ascii="Calibri" w:hAnsi="Calibri"/>
          <w:lang w:val="fr-FR"/>
        </w:rPr>
        <w:t xml:space="preserve"> </w:t>
      </w:r>
      <w:r w:rsidR="00A7524F">
        <w:rPr>
          <w:rFonts w:ascii="Calibri" w:hAnsi="Calibri"/>
          <w:lang w:val="fr-FR"/>
        </w:rPr>
        <w:t>janvier</w:t>
      </w:r>
      <w:r w:rsidR="006364B3" w:rsidRPr="006364B3">
        <w:rPr>
          <w:rFonts w:ascii="Calibri" w:hAnsi="Calibri"/>
          <w:lang w:val="fr-FR"/>
        </w:rPr>
        <w:t>, 19h00, au local de l’organisme (925 boul. Dionne Saint-Georges Ouest).</w:t>
      </w:r>
    </w:p>
    <w:p w14:paraId="5BA3A3E1" w14:textId="77777777" w:rsidR="00A7524F" w:rsidRDefault="00A7524F" w:rsidP="006364B3">
      <w:pPr>
        <w:jc w:val="both"/>
        <w:rPr>
          <w:rFonts w:ascii="Calibri" w:hAnsi="Calibri"/>
          <w:lang w:val="fr-FR"/>
        </w:rPr>
      </w:pPr>
    </w:p>
    <w:p w14:paraId="2FD2DE4F" w14:textId="77777777" w:rsidR="006364B3" w:rsidRPr="006364B3" w:rsidRDefault="006364B3" w:rsidP="006364B3">
      <w:pPr>
        <w:jc w:val="both"/>
        <w:rPr>
          <w:rFonts w:ascii="Calibri" w:hAnsi="Calibri"/>
          <w:lang w:val="fr-FR"/>
        </w:rPr>
      </w:pPr>
      <w:r w:rsidRPr="006364B3">
        <w:rPr>
          <w:rFonts w:ascii="Calibri" w:hAnsi="Calibri"/>
          <w:lang w:val="fr-FR"/>
        </w:rPr>
        <w:t xml:space="preserve"> Animée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47A741EF" w14:textId="77777777" w:rsidR="006364B3" w:rsidRPr="006364B3" w:rsidRDefault="006364B3" w:rsidP="006364B3">
      <w:pPr>
        <w:rPr>
          <w:rFonts w:ascii="Calibri" w:hAnsi="Calibri"/>
          <w:lang w:val="fr-FR"/>
        </w:rPr>
      </w:pPr>
    </w:p>
    <w:p w14:paraId="7699415E" w14:textId="77777777" w:rsidR="006364B3" w:rsidRPr="006364B3" w:rsidRDefault="006364B3" w:rsidP="006364B3">
      <w:pPr>
        <w:jc w:val="center"/>
        <w:rPr>
          <w:sz w:val="28"/>
          <w:szCs w:val="28"/>
          <w:lang w:val="fr-FR"/>
        </w:rPr>
      </w:pPr>
      <w:r w:rsidRPr="006364B3">
        <w:rPr>
          <w:sz w:val="28"/>
          <w:szCs w:val="28"/>
          <w:lang w:val="fr-FR"/>
        </w:rPr>
        <w:t>Pour information 418 228-7682</w:t>
      </w:r>
    </w:p>
    <w:p w14:paraId="706DA14A" w14:textId="77777777" w:rsidR="006364B3" w:rsidRPr="006364B3" w:rsidRDefault="006364B3" w:rsidP="006364B3">
      <w:pPr>
        <w:jc w:val="center"/>
        <w:rPr>
          <w:rFonts w:ascii="Calibri" w:hAnsi="Calibri"/>
          <w:lang w:val="fr-FR"/>
        </w:rPr>
      </w:pPr>
      <w:proofErr w:type="gramStart"/>
      <w:r w:rsidRPr="006364B3">
        <w:rPr>
          <w:sz w:val="28"/>
          <w:szCs w:val="28"/>
          <w:lang w:val="fr-FR"/>
        </w:rPr>
        <w:t>ou</w:t>
      </w:r>
      <w:proofErr w:type="gramEnd"/>
      <w:r w:rsidRPr="006364B3">
        <w:rPr>
          <w:sz w:val="28"/>
          <w:szCs w:val="28"/>
          <w:lang w:val="fr-FR"/>
        </w:rPr>
        <w:t xml:space="preserve"> </w:t>
      </w:r>
      <w:hyperlink r:id="rId8" w:history="1">
        <w:r w:rsidRPr="006364B3">
          <w:rPr>
            <w:rStyle w:val="Lienhypertexte"/>
            <w:sz w:val="28"/>
            <w:szCs w:val="28"/>
            <w:lang w:val="fr-FR"/>
          </w:rPr>
          <w:t>www.partageaumasculin.com</w:t>
        </w:r>
      </w:hyperlink>
    </w:p>
    <w:p w14:paraId="38D194AF" w14:textId="77777777" w:rsidR="006364B3" w:rsidRPr="006364B3" w:rsidRDefault="006364B3" w:rsidP="006364B3">
      <w:pPr>
        <w:jc w:val="center"/>
        <w:rPr>
          <w:lang w:val="fr-FR"/>
        </w:rPr>
      </w:pPr>
    </w:p>
    <w:p w14:paraId="5B41E0B4" w14:textId="77777777" w:rsidR="006364B3" w:rsidRPr="008301BB" w:rsidRDefault="006364B3" w:rsidP="006364B3">
      <w:pPr>
        <w:jc w:val="center"/>
        <w:rPr>
          <w:lang w:val="fr-FR"/>
        </w:rPr>
      </w:pPr>
      <w:r w:rsidRPr="008301BB">
        <w:rPr>
          <w:lang w:val="fr-FR"/>
        </w:rPr>
        <w:t>-30-</w:t>
      </w:r>
    </w:p>
    <w:p w14:paraId="09563F26" w14:textId="77777777" w:rsidR="006364B3" w:rsidRPr="008301BB" w:rsidRDefault="006364B3" w:rsidP="006364B3">
      <w:pPr>
        <w:rPr>
          <w:rFonts w:ascii="Arial" w:hAnsi="Arial"/>
          <w:sz w:val="22"/>
          <w:szCs w:val="22"/>
          <w:lang w:val="fr-FR"/>
        </w:rPr>
      </w:pPr>
    </w:p>
    <w:p w14:paraId="4CC13B8B" w14:textId="77777777" w:rsidR="006364B3" w:rsidRPr="008301BB" w:rsidRDefault="006364B3" w:rsidP="006364B3">
      <w:pPr>
        <w:jc w:val="center"/>
        <w:rPr>
          <w:rFonts w:ascii="Arial" w:hAnsi="Arial"/>
          <w:sz w:val="22"/>
          <w:szCs w:val="22"/>
          <w:lang w:val="fr-FR"/>
        </w:rPr>
      </w:pPr>
    </w:p>
    <w:p w14:paraId="2C1619D1" w14:textId="77777777" w:rsidR="009E292C" w:rsidRPr="006364B3" w:rsidRDefault="006364B3" w:rsidP="009E292C">
      <w:pPr>
        <w:jc w:val="both"/>
        <w:rPr>
          <w:rFonts w:ascii="fasdf" w:hAnsi="fasdf" w:hint="eastAsia"/>
          <w:lang w:val="de-DE"/>
        </w:rPr>
      </w:pPr>
      <w:r>
        <w:rPr>
          <w:rFonts w:ascii="Arial" w:hAnsi="Arial"/>
          <w:sz w:val="22"/>
          <w:szCs w:val="22"/>
        </w:rPr>
        <w:t>Source: Guy Dubé   418-228-7682</w:t>
      </w:r>
    </w:p>
    <w:p w14:paraId="66E923FE" w14:textId="77777777" w:rsidR="009E292C" w:rsidRPr="006364B3" w:rsidRDefault="009E292C" w:rsidP="009E292C">
      <w:pPr>
        <w:jc w:val="both"/>
        <w:rPr>
          <w:rFonts w:ascii="fasdf" w:hAnsi="fasdf" w:hint="eastAsia"/>
          <w:lang w:val="de-DE"/>
        </w:rPr>
      </w:pPr>
    </w:p>
    <w:sectPr w:rsidR="009E292C" w:rsidRPr="006364B3" w:rsidSect="00D92005">
      <w:headerReference w:type="default" r:id="rId9"/>
      <w:footerReference w:type="even" r:id="rId10"/>
      <w:footerReference w:type="default" r:id="rId11"/>
      <w:pgSz w:w="11906" w:h="16838"/>
      <w:pgMar w:top="2438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2515" w14:textId="77777777" w:rsidR="005F6C1B" w:rsidRDefault="005F6C1B" w:rsidP="00D92005">
      <w:r>
        <w:separator/>
      </w:r>
    </w:p>
  </w:endnote>
  <w:endnote w:type="continuationSeparator" w:id="0">
    <w:p w14:paraId="5557E3EB" w14:textId="77777777" w:rsidR="005F6C1B" w:rsidRDefault="005F6C1B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7E63" w14:textId="77777777" w:rsidR="00D92005" w:rsidRPr="009E292C" w:rsidRDefault="005F6C1B">
    <w:pPr>
      <w:pStyle w:val="Pieddepage"/>
      <w:rPr>
        <w:lang w:val="fr-CA"/>
      </w:rPr>
    </w:pPr>
    <w:sdt>
      <w:sdtPr>
        <w:id w:val="96940074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9702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2A2D2D53" w14:textId="77777777" w:rsidR="00D92005" w:rsidRPr="006364B3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</w:rPr>
    </w:pPr>
    <w:r w:rsidRPr="006364B3">
      <w:rPr>
        <w:rFonts w:ascii="VAGRoundedStd-Bold" w:hAnsi="VAGRoundedStd-Bold" w:cs="VAGRoundedStd-Bold"/>
        <w:b/>
        <w:bCs/>
        <w:sz w:val="16"/>
        <w:szCs w:val="16"/>
      </w:rPr>
      <w:t>LÉVIS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SAINT-GEORGES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THETFORD MINES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22309DE6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E2644BD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D27EBBD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6364B3">
      <w:rPr>
        <w:rFonts w:ascii="VAGRoundedStd-Bold" w:hAnsi="VAGRoundedStd-Bold" w:cs="VAGRoundedStd-Bold"/>
        <w:b/>
        <w:bCs/>
        <w:sz w:val="16"/>
        <w:szCs w:val="16"/>
      </w:rPr>
      <w:t>SAINT-LAZARE</w:t>
    </w:r>
    <w:r w:rsidR="00001756" w:rsidRPr="006364B3">
      <w:rPr>
        <w:rFonts w:ascii="VAGRoundedStd-Light" w:hAnsi="VAGRoundedStd-Light" w:cs="VAGRoundedStd-Light"/>
        <w:sz w:val="16"/>
        <w:szCs w:val="16"/>
      </w:rPr>
      <w:tab/>
      <w:t>418 835-9444</w:t>
    </w:r>
  </w:p>
  <w:p w14:paraId="5F8B8CC5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E02AE" w14:textId="77777777" w:rsidR="005F6C1B" w:rsidRDefault="005F6C1B" w:rsidP="00D92005">
      <w:r>
        <w:separator/>
      </w:r>
    </w:p>
  </w:footnote>
  <w:footnote w:type="continuationSeparator" w:id="0">
    <w:p w14:paraId="3F5AC22A" w14:textId="77777777" w:rsidR="005F6C1B" w:rsidRDefault="005F6C1B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85191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B3"/>
    <w:rsid w:val="00000542"/>
    <w:rsid w:val="00001756"/>
    <w:rsid w:val="001D3925"/>
    <w:rsid w:val="00213083"/>
    <w:rsid w:val="003B350E"/>
    <w:rsid w:val="00440E90"/>
    <w:rsid w:val="00470067"/>
    <w:rsid w:val="005F6C1B"/>
    <w:rsid w:val="006364B3"/>
    <w:rsid w:val="007112C5"/>
    <w:rsid w:val="00773234"/>
    <w:rsid w:val="007A5F1F"/>
    <w:rsid w:val="008301BB"/>
    <w:rsid w:val="009E292C"/>
    <w:rsid w:val="00A47DFD"/>
    <w:rsid w:val="00A7524F"/>
    <w:rsid w:val="00A979B4"/>
    <w:rsid w:val="00AB3FD2"/>
    <w:rsid w:val="00AB4BD4"/>
    <w:rsid w:val="00AC61B8"/>
    <w:rsid w:val="00B64D91"/>
    <w:rsid w:val="00B92863"/>
    <w:rsid w:val="00D92005"/>
    <w:rsid w:val="00DA75DB"/>
    <w:rsid w:val="00DB2619"/>
    <w:rsid w:val="00D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7EF7FE"/>
  <w14:defaultImageDpi w14:val="300"/>
  <w15:docId w15:val="{49709753-BC2A-48FB-9DB4-21B1E21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64B3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364B3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6364B3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6364B3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6364B3"/>
    <w:pPr>
      <w:keepNext/>
      <w:numPr>
        <w:ilvl w:val="4"/>
        <w:numId w:val="2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6364B3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6364B3"/>
    <w:pPr>
      <w:keepNext/>
      <w:numPr>
        <w:ilvl w:val="6"/>
        <w:numId w:val="2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6364B3"/>
    <w:pPr>
      <w:numPr>
        <w:ilvl w:val="7"/>
        <w:numId w:val="2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6364B3"/>
    <w:pPr>
      <w:keepNext/>
      <w:numPr>
        <w:ilvl w:val="8"/>
        <w:numId w:val="2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364B3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6364B3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styleId="Lienhypertexte">
    <w:name w:val="Hyperlink"/>
    <w:semiHidden/>
    <w:rsid w:val="006364B3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364B3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364B3"/>
    <w:rPr>
      <w:rFonts w:ascii="Times New Roman" w:eastAsia="Times New Roman" w:hAnsi="Times New Roman" w:cs="Times New Roman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papier%20lettre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CCDD1-B59E-4D41-A4EB-E9525237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lettre modèle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Daniel</cp:lastModifiedBy>
  <cp:revision>2</cp:revision>
  <dcterms:created xsi:type="dcterms:W3CDTF">2018-12-20T16:54:00Z</dcterms:created>
  <dcterms:modified xsi:type="dcterms:W3CDTF">2018-12-20T16:54:00Z</dcterms:modified>
</cp:coreProperties>
</file>